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45DD1A7D" w:rsidR="003D0A91" w:rsidRPr="00910764" w:rsidRDefault="003121B4">
            <w:pPr>
              <w:pStyle w:val="Heading2"/>
              <w:rPr>
                <w:b/>
                <w:bCs/>
                <w:sz w:val="22"/>
                <w:szCs w:val="22"/>
              </w:rPr>
            </w:pPr>
            <w:r>
              <w:rPr>
                <w:b/>
                <w:bCs/>
                <w:sz w:val="22"/>
                <w:szCs w:val="22"/>
              </w:rPr>
              <w:t xml:space="preserve">Conditional Use Permit for Enbridge Gas Regulation Station: </w:t>
            </w:r>
            <w:r w:rsidR="003D0A91" w:rsidRPr="00910764">
              <w:rPr>
                <w:b/>
                <w:bCs/>
                <w:sz w:val="22"/>
                <w:szCs w:val="22"/>
              </w:rPr>
              <w:t xml:space="preserve"> </w:t>
            </w:r>
            <w:r>
              <w:rPr>
                <w:sz w:val="22"/>
                <w:szCs w:val="22"/>
              </w:rPr>
              <w:t>Titus Cordingly on behalf of Enbridge Gas Company seek</w:t>
            </w:r>
            <w:r w:rsidR="005F2A51">
              <w:rPr>
                <w:sz w:val="22"/>
                <w:szCs w:val="22"/>
              </w:rPr>
              <w:t>s</w:t>
            </w:r>
            <w:r>
              <w:rPr>
                <w:sz w:val="22"/>
                <w:szCs w:val="22"/>
              </w:rPr>
              <w:t xml:space="preserve"> conditional use permit approval for a natural gas regulation facility at approximately 1498 South and 1700 West.</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034B35">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6B156A9C" w14:textId="69445661" w:rsidR="00910764" w:rsidRDefault="008241E4">
            <w:r>
              <w:t>Titus Cordingly</w:t>
            </w:r>
          </w:p>
          <w:p w14:paraId="4D9D171A" w14:textId="2176DD45" w:rsidR="008241E4" w:rsidRDefault="008241E4">
            <w:r>
              <w:t>Enbridge Gas Company</w:t>
            </w:r>
          </w:p>
          <w:p w14:paraId="2F311EA2" w14:textId="77777777" w:rsidR="00CB41DD" w:rsidRPr="00910764" w:rsidRDefault="00CB41DD"/>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810B953" w14:textId="5CACF90F" w:rsidR="00CB41DD" w:rsidRPr="00910764" w:rsidRDefault="005B0F1B" w:rsidP="0095039A">
            <w:pPr>
              <w:rPr>
                <w:b/>
                <w:bCs/>
              </w:rPr>
            </w:pPr>
            <w:r>
              <w:t>None</w:t>
            </w:r>
          </w:p>
          <w:p w14:paraId="19E46CD7" w14:textId="77777777" w:rsidR="00910764" w:rsidRPr="00910764" w:rsidRDefault="00910764"/>
          <w:p w14:paraId="5D626728" w14:textId="68136A18" w:rsidR="0014731F" w:rsidRDefault="00910764">
            <w:pPr>
              <w:rPr>
                <w:b/>
                <w:bCs/>
              </w:rPr>
            </w:pPr>
            <w:r w:rsidRPr="00910764">
              <w:rPr>
                <w:b/>
                <w:bCs/>
              </w:rPr>
              <w:t xml:space="preserve">Commission Action Required: </w:t>
            </w:r>
          </w:p>
          <w:p w14:paraId="1AF18DE1" w14:textId="5EE04921" w:rsidR="00910764" w:rsidRPr="0014731F" w:rsidRDefault="00910764">
            <w:r w:rsidRPr="0014731F">
              <w:t>Yes</w:t>
            </w:r>
          </w:p>
          <w:p w14:paraId="122C7A45" w14:textId="77777777" w:rsidR="00910764" w:rsidRPr="00910764" w:rsidRDefault="00910764"/>
          <w:p w14:paraId="391E656A" w14:textId="77777777" w:rsidR="00910764" w:rsidRPr="00910764" w:rsidRDefault="00910764">
            <w:pPr>
              <w:rPr>
                <w:b/>
                <w:bCs/>
              </w:rPr>
            </w:pPr>
            <w:r w:rsidRPr="00910764">
              <w:rPr>
                <w:b/>
                <w:bCs/>
              </w:rPr>
              <w:t>Alternative Actions:</w:t>
            </w:r>
          </w:p>
          <w:p w14:paraId="217B5CA5" w14:textId="70264C88" w:rsidR="00910764" w:rsidRPr="008A363F" w:rsidRDefault="00951333" w:rsidP="00A74CE1">
            <w:pPr>
              <w:pStyle w:val="ListParagraph"/>
              <w:numPr>
                <w:ilvl w:val="0"/>
                <w:numId w:val="17"/>
              </w:numPr>
            </w:pPr>
            <w:r>
              <w:t>Approval</w:t>
            </w:r>
            <w:r w:rsidR="008A363F">
              <w:t xml:space="preserve"> </w:t>
            </w:r>
            <w:r w:rsidR="00923B89">
              <w:t>of the request</w:t>
            </w:r>
            <w:r w:rsidR="005B0F1B">
              <w:t>ed</w:t>
            </w:r>
            <w:r w:rsidR="00A46383">
              <w:t xml:space="preserve"> </w:t>
            </w:r>
            <w:r w:rsidR="008241E4">
              <w:t>conditional use permit</w:t>
            </w:r>
            <w:r w:rsidR="005F28E6">
              <w:t xml:space="preserve"> with </w:t>
            </w:r>
            <w:r w:rsidR="008241E4">
              <w:t>additional conditions</w:t>
            </w:r>
          </w:p>
          <w:p w14:paraId="09BE4C1C" w14:textId="77777777" w:rsidR="00910764" w:rsidRDefault="00910764"/>
          <w:p w14:paraId="33AFF5D9" w14:textId="793465B8" w:rsidR="00910764" w:rsidRDefault="00951333" w:rsidP="00A74CE1">
            <w:pPr>
              <w:pStyle w:val="ListParagraph"/>
              <w:numPr>
                <w:ilvl w:val="0"/>
                <w:numId w:val="17"/>
              </w:numPr>
            </w:pPr>
            <w:r>
              <w:t>Deny</w:t>
            </w:r>
            <w:r w:rsidR="00A46383">
              <w:t xml:space="preserve"> </w:t>
            </w:r>
            <w:r>
              <w:t xml:space="preserve">the requested </w:t>
            </w:r>
            <w:r w:rsidR="008241E4">
              <w:t>conditional use permit</w:t>
            </w:r>
          </w:p>
          <w:p w14:paraId="00775569" w14:textId="77777777" w:rsidR="00A46383" w:rsidRPr="00A46383" w:rsidRDefault="00A46383" w:rsidP="00A46383">
            <w:pPr>
              <w:pStyle w:val="ListParagraph"/>
            </w:pPr>
          </w:p>
          <w:p w14:paraId="2B33A01A" w14:textId="269D7B51" w:rsidR="00A46383" w:rsidRPr="00A46383" w:rsidRDefault="00610BC8" w:rsidP="00A74CE1">
            <w:pPr>
              <w:pStyle w:val="ListParagraph"/>
              <w:numPr>
                <w:ilvl w:val="0"/>
                <w:numId w:val="17"/>
              </w:numPr>
            </w:pPr>
            <w:r>
              <w:t>Table the request with guidance to staff</w:t>
            </w:r>
            <w:r w:rsidR="00923B89">
              <w:t xml:space="preserve"> </w:t>
            </w:r>
            <w:r w:rsidR="005F28E6">
              <w:t>on revisions</w:t>
            </w:r>
          </w:p>
        </w:tc>
        <w:tc>
          <w:tcPr>
            <w:tcW w:w="8467" w:type="dxa"/>
            <w:tcMar>
              <w:left w:w="144" w:type="dxa"/>
            </w:tcMar>
          </w:tcPr>
          <w:p w14:paraId="6E90F86F" w14:textId="0852E569" w:rsidR="00626052" w:rsidRDefault="00910764" w:rsidP="005B0F1B">
            <w:pPr>
              <w:pStyle w:val="AtRisk"/>
              <w:numPr>
                <w:ilvl w:val="0"/>
                <w:numId w:val="0"/>
              </w:numPr>
              <w:rPr>
                <w:rFonts w:asciiTheme="minorHAnsi" w:hAnsiTheme="minorHAnsi"/>
                <w:sz w:val="22"/>
                <w:szCs w:val="22"/>
              </w:rPr>
            </w:pPr>
            <w:r w:rsidRPr="00DE6C21">
              <w:rPr>
                <w:rFonts w:asciiTheme="minorHAnsi" w:hAnsiTheme="minorHAnsi"/>
                <w:b/>
                <w:bCs/>
                <w:sz w:val="22"/>
                <w:szCs w:val="22"/>
              </w:rPr>
              <w:t>Relevant History:</w:t>
            </w:r>
            <w:r w:rsidR="0008236E" w:rsidRPr="00DE6C21">
              <w:rPr>
                <w:rFonts w:asciiTheme="minorHAnsi" w:hAnsiTheme="minorHAnsi"/>
                <w:b/>
                <w:bCs/>
                <w:sz w:val="22"/>
                <w:szCs w:val="22"/>
              </w:rPr>
              <w:t xml:space="preserve"> </w:t>
            </w:r>
            <w:r w:rsidR="003121B4">
              <w:rPr>
                <w:rFonts w:asciiTheme="minorHAnsi" w:hAnsiTheme="minorHAnsi"/>
                <w:sz w:val="22"/>
                <w:szCs w:val="22"/>
              </w:rPr>
              <w:t xml:space="preserve">Payson City Code </w:t>
            </w:r>
            <w:r w:rsidR="003121B4" w:rsidRPr="005F2A51">
              <w:rPr>
                <w:rFonts w:asciiTheme="minorHAnsi" w:hAnsiTheme="minorHAnsi"/>
                <w:b/>
                <w:bCs/>
                <w:sz w:val="22"/>
                <w:szCs w:val="22"/>
              </w:rPr>
              <w:t>Title</w:t>
            </w:r>
            <w:r w:rsidR="003121B4" w:rsidRPr="008241E4">
              <w:rPr>
                <w:rFonts w:asciiTheme="minorHAnsi" w:hAnsiTheme="minorHAnsi"/>
                <w:b/>
                <w:bCs/>
                <w:sz w:val="22"/>
                <w:szCs w:val="22"/>
              </w:rPr>
              <w:t xml:space="preserve"> 13 Appendix A</w:t>
            </w:r>
            <w:r w:rsidR="003121B4">
              <w:rPr>
                <w:rFonts w:asciiTheme="minorHAnsi" w:hAnsiTheme="minorHAnsi"/>
                <w:sz w:val="22"/>
                <w:szCs w:val="22"/>
              </w:rPr>
              <w:t xml:space="preserve"> identifies </w:t>
            </w:r>
            <w:r w:rsidR="004347C0">
              <w:rPr>
                <w:rFonts w:asciiTheme="minorHAnsi" w:hAnsiTheme="minorHAnsi"/>
                <w:sz w:val="22"/>
                <w:szCs w:val="22"/>
              </w:rPr>
              <w:t>g</w:t>
            </w:r>
            <w:r w:rsidR="003121B4">
              <w:rPr>
                <w:rFonts w:asciiTheme="minorHAnsi" w:hAnsiTheme="minorHAnsi"/>
                <w:sz w:val="22"/>
                <w:szCs w:val="22"/>
              </w:rPr>
              <w:t>as pressure control stations as a conditional use within all zones of the city, including the A-5 zone where the property of 1498 South and 1700 West is identified by the applicant for such facility to locate.</w:t>
            </w:r>
            <w:r w:rsidR="00626052">
              <w:rPr>
                <w:rFonts w:asciiTheme="minorHAnsi" w:hAnsiTheme="minorHAnsi"/>
                <w:sz w:val="22"/>
                <w:szCs w:val="22"/>
              </w:rPr>
              <w:t xml:space="preserve"> </w:t>
            </w:r>
          </w:p>
          <w:p w14:paraId="574625FF" w14:textId="77777777" w:rsidR="00CE5461" w:rsidRDefault="00CE5461" w:rsidP="005B0F1B">
            <w:pPr>
              <w:pStyle w:val="AtRisk"/>
              <w:numPr>
                <w:ilvl w:val="0"/>
                <w:numId w:val="0"/>
              </w:numPr>
              <w:rPr>
                <w:rFonts w:asciiTheme="minorHAnsi" w:hAnsiTheme="minorHAnsi"/>
                <w:sz w:val="22"/>
                <w:szCs w:val="22"/>
              </w:rPr>
            </w:pPr>
          </w:p>
          <w:p w14:paraId="5F1B8F0C" w14:textId="1971AC2E" w:rsidR="003E18B9" w:rsidRDefault="003121B4" w:rsidP="005B0F1B">
            <w:pPr>
              <w:pStyle w:val="AtRisk"/>
              <w:numPr>
                <w:ilvl w:val="0"/>
                <w:numId w:val="0"/>
              </w:numPr>
              <w:rPr>
                <w:rFonts w:asciiTheme="minorHAnsi" w:hAnsiTheme="minorHAnsi"/>
                <w:sz w:val="22"/>
                <w:szCs w:val="22"/>
              </w:rPr>
            </w:pPr>
            <w:r>
              <w:rPr>
                <w:rFonts w:asciiTheme="minorHAnsi" w:hAnsiTheme="minorHAnsi"/>
                <w:sz w:val="22"/>
                <w:szCs w:val="22"/>
              </w:rPr>
              <w:t xml:space="preserve">As per Payson City Code </w:t>
            </w:r>
            <w:r w:rsidRPr="005F2A51">
              <w:rPr>
                <w:rFonts w:asciiTheme="minorHAnsi" w:hAnsiTheme="minorHAnsi"/>
                <w:b/>
                <w:bCs/>
                <w:sz w:val="22"/>
                <w:szCs w:val="22"/>
              </w:rPr>
              <w:t xml:space="preserve">Title </w:t>
            </w:r>
            <w:r w:rsidRPr="004347C0">
              <w:rPr>
                <w:rFonts w:asciiTheme="minorHAnsi" w:hAnsiTheme="minorHAnsi"/>
                <w:b/>
                <w:bCs/>
                <w:sz w:val="22"/>
                <w:szCs w:val="22"/>
              </w:rPr>
              <w:t xml:space="preserve">13.28 Conditional Uses. </w:t>
            </w:r>
            <w:r w:rsidRPr="004347C0">
              <w:rPr>
                <w:rFonts w:asciiTheme="minorHAnsi" w:hAnsiTheme="minorHAnsi"/>
                <w:i/>
                <w:iCs/>
                <w:sz w:val="22"/>
                <w:szCs w:val="22"/>
              </w:rPr>
              <w:t>A conditional use is a land use that,</w:t>
            </w:r>
            <w:r w:rsidR="004347C0" w:rsidRPr="004347C0">
              <w:rPr>
                <w:rFonts w:asciiTheme="minorHAnsi" w:hAnsiTheme="minorHAnsi"/>
                <w:i/>
                <w:iCs/>
                <w:sz w:val="22"/>
                <w:szCs w:val="22"/>
              </w:rPr>
              <w:t xml:space="preserve"> because of its unique characteristics or potential impact on the municipality, surrounding neighbors, or adjacent land uses, may not be compatible in some areas or may be compatible only if certain conditions are required that mitigate or eliminate reasonably anticipated detrimental impacts. The land use is permitted in the respective zone but may have impacts deemed to be detrimental. Such detrimental impacts are those which go above and beyond those typically found within the zone. Accordingly, the land use authority may impose conditions to mitigate these impacts.</w:t>
            </w:r>
          </w:p>
          <w:p w14:paraId="6C844488" w14:textId="77777777" w:rsidR="00E472EC" w:rsidRDefault="00E472EC" w:rsidP="005B0F1B">
            <w:pPr>
              <w:pStyle w:val="AtRisk"/>
              <w:numPr>
                <w:ilvl w:val="0"/>
                <w:numId w:val="0"/>
              </w:numPr>
              <w:rPr>
                <w:rFonts w:asciiTheme="minorHAnsi" w:hAnsiTheme="minorHAnsi"/>
                <w:sz w:val="22"/>
                <w:szCs w:val="22"/>
              </w:rPr>
            </w:pPr>
          </w:p>
          <w:p w14:paraId="12F576FA" w14:textId="14483311" w:rsidR="004347C0" w:rsidRDefault="004347C0" w:rsidP="00CE5461">
            <w:pPr>
              <w:pStyle w:val="AtRisk"/>
              <w:numPr>
                <w:ilvl w:val="0"/>
                <w:numId w:val="0"/>
              </w:numPr>
              <w:ind w:left="360" w:hanging="360"/>
              <w:rPr>
                <w:rFonts w:asciiTheme="minorHAnsi" w:hAnsiTheme="minorHAnsi"/>
                <w:sz w:val="22"/>
                <w:szCs w:val="22"/>
              </w:rPr>
            </w:pPr>
            <w:r>
              <w:rPr>
                <w:rFonts w:asciiTheme="minorHAnsi" w:hAnsiTheme="minorHAnsi"/>
                <w:sz w:val="22"/>
                <w:szCs w:val="22"/>
              </w:rPr>
              <w:t>The above language of the code entitles conditional uses to approval if conditions can be</w:t>
            </w:r>
          </w:p>
          <w:p w14:paraId="643860F7" w14:textId="2FE29D94" w:rsidR="004347C0" w:rsidRDefault="004347C0" w:rsidP="00CE5461">
            <w:pPr>
              <w:pStyle w:val="AtRisk"/>
              <w:numPr>
                <w:ilvl w:val="0"/>
                <w:numId w:val="0"/>
              </w:numPr>
              <w:ind w:left="360" w:hanging="360"/>
              <w:rPr>
                <w:rFonts w:asciiTheme="minorHAnsi" w:hAnsiTheme="minorHAnsi"/>
                <w:sz w:val="22"/>
                <w:szCs w:val="22"/>
              </w:rPr>
            </w:pPr>
            <w:r>
              <w:rPr>
                <w:rFonts w:asciiTheme="minorHAnsi" w:hAnsiTheme="minorHAnsi"/>
                <w:sz w:val="22"/>
                <w:szCs w:val="22"/>
              </w:rPr>
              <w:t>imposed that mitigate or eliminate the detrimental impacts of the use. For conditions to</w:t>
            </w:r>
          </w:p>
          <w:p w14:paraId="6ED51844" w14:textId="6AEF74B6" w:rsidR="004347C0" w:rsidRDefault="004347C0" w:rsidP="00CE5461">
            <w:pPr>
              <w:pStyle w:val="AtRisk"/>
              <w:numPr>
                <w:ilvl w:val="0"/>
                <w:numId w:val="0"/>
              </w:numPr>
              <w:ind w:left="360" w:hanging="360"/>
              <w:rPr>
                <w:rFonts w:asciiTheme="minorHAnsi" w:hAnsiTheme="minorHAnsi"/>
                <w:sz w:val="22"/>
                <w:szCs w:val="22"/>
              </w:rPr>
            </w:pPr>
            <w:r>
              <w:rPr>
                <w:rFonts w:asciiTheme="minorHAnsi" w:hAnsiTheme="minorHAnsi"/>
                <w:sz w:val="22"/>
                <w:szCs w:val="22"/>
              </w:rPr>
              <w:t>be imposed, the conditions must relate back to general or specific criteria within the city’s code</w:t>
            </w:r>
          </w:p>
          <w:p w14:paraId="4C8D8930" w14:textId="3DCDC85E" w:rsidR="004347C0" w:rsidRDefault="004347C0" w:rsidP="00CE5461">
            <w:pPr>
              <w:pStyle w:val="AtRisk"/>
              <w:numPr>
                <w:ilvl w:val="0"/>
                <w:numId w:val="0"/>
              </w:numPr>
              <w:ind w:left="360" w:hanging="360"/>
              <w:rPr>
                <w:rFonts w:asciiTheme="minorHAnsi" w:hAnsiTheme="minorHAnsi"/>
                <w:sz w:val="22"/>
                <w:szCs w:val="22"/>
              </w:rPr>
            </w:pPr>
            <w:r>
              <w:rPr>
                <w:rFonts w:asciiTheme="minorHAnsi" w:hAnsiTheme="minorHAnsi"/>
                <w:sz w:val="22"/>
                <w:szCs w:val="22"/>
              </w:rPr>
              <w:t>and the condition must have a “nexus” or a direct relationship to the impact or detrimental</w:t>
            </w:r>
          </w:p>
          <w:p w14:paraId="695DC5FA" w14:textId="58C7BF00" w:rsidR="004347C0" w:rsidRDefault="004347C0" w:rsidP="00CE5461">
            <w:pPr>
              <w:pStyle w:val="AtRisk"/>
              <w:numPr>
                <w:ilvl w:val="0"/>
                <w:numId w:val="0"/>
              </w:numPr>
              <w:ind w:left="360" w:hanging="360"/>
              <w:rPr>
                <w:rFonts w:asciiTheme="minorHAnsi" w:hAnsiTheme="minorHAnsi"/>
                <w:sz w:val="22"/>
                <w:szCs w:val="22"/>
              </w:rPr>
            </w:pPr>
            <w:r>
              <w:rPr>
                <w:rFonts w:asciiTheme="minorHAnsi" w:hAnsiTheme="minorHAnsi"/>
                <w:sz w:val="22"/>
                <w:szCs w:val="22"/>
              </w:rPr>
              <w:t>effects that the use might impose. There are no specific criteria in Payson City Code for gas</w:t>
            </w:r>
          </w:p>
          <w:p w14:paraId="1EF7E832" w14:textId="77777777" w:rsidR="004347C0" w:rsidRDefault="004347C0" w:rsidP="00CE5461">
            <w:pPr>
              <w:pStyle w:val="AtRisk"/>
              <w:numPr>
                <w:ilvl w:val="0"/>
                <w:numId w:val="0"/>
              </w:numPr>
              <w:ind w:left="360" w:hanging="360"/>
              <w:rPr>
                <w:rFonts w:asciiTheme="minorHAnsi" w:hAnsiTheme="minorHAnsi"/>
                <w:sz w:val="22"/>
                <w:szCs w:val="22"/>
              </w:rPr>
            </w:pPr>
            <w:r>
              <w:rPr>
                <w:rFonts w:asciiTheme="minorHAnsi" w:hAnsiTheme="minorHAnsi"/>
                <w:sz w:val="22"/>
                <w:szCs w:val="22"/>
              </w:rPr>
              <w:t>pressure control stations, so this conditional use permit will utilize the general review criteria</w:t>
            </w:r>
          </w:p>
          <w:p w14:paraId="3C278FEF" w14:textId="1FCBB2B8" w:rsidR="004347C0" w:rsidRDefault="004347C0" w:rsidP="00CE5461">
            <w:pPr>
              <w:pStyle w:val="AtRisk"/>
              <w:numPr>
                <w:ilvl w:val="0"/>
                <w:numId w:val="0"/>
              </w:numPr>
              <w:ind w:left="360" w:hanging="360"/>
              <w:rPr>
                <w:rFonts w:asciiTheme="minorHAnsi" w:hAnsiTheme="minorHAnsi"/>
                <w:sz w:val="22"/>
                <w:szCs w:val="22"/>
              </w:rPr>
            </w:pPr>
            <w:r>
              <w:rPr>
                <w:rFonts w:asciiTheme="minorHAnsi" w:hAnsiTheme="minorHAnsi"/>
                <w:sz w:val="22"/>
                <w:szCs w:val="22"/>
              </w:rPr>
              <w:t>found in Payson City Code</w:t>
            </w:r>
            <w:r w:rsidR="005F2A51">
              <w:rPr>
                <w:rFonts w:asciiTheme="minorHAnsi" w:hAnsiTheme="minorHAnsi"/>
                <w:sz w:val="22"/>
                <w:szCs w:val="22"/>
              </w:rPr>
              <w:t xml:space="preserve"> </w:t>
            </w:r>
            <w:r w:rsidR="005F2A51" w:rsidRPr="005F2A51">
              <w:rPr>
                <w:rFonts w:asciiTheme="minorHAnsi" w:hAnsiTheme="minorHAnsi"/>
                <w:b/>
                <w:bCs/>
                <w:sz w:val="22"/>
                <w:szCs w:val="22"/>
              </w:rPr>
              <w:t>Title</w:t>
            </w:r>
            <w:r w:rsidRPr="005F2A51">
              <w:rPr>
                <w:rFonts w:asciiTheme="minorHAnsi" w:hAnsiTheme="minorHAnsi"/>
                <w:b/>
                <w:bCs/>
                <w:sz w:val="22"/>
                <w:szCs w:val="22"/>
              </w:rPr>
              <w:t xml:space="preserve"> </w:t>
            </w:r>
            <w:r w:rsidRPr="004347C0">
              <w:rPr>
                <w:rFonts w:asciiTheme="minorHAnsi" w:hAnsiTheme="minorHAnsi"/>
                <w:b/>
                <w:bCs/>
                <w:sz w:val="22"/>
                <w:szCs w:val="22"/>
              </w:rPr>
              <w:t>13.28.050 General Review Criteria</w:t>
            </w:r>
            <w:r>
              <w:rPr>
                <w:rFonts w:asciiTheme="minorHAnsi" w:hAnsiTheme="minorHAnsi"/>
                <w:sz w:val="22"/>
                <w:szCs w:val="22"/>
              </w:rPr>
              <w:t xml:space="preserve"> and shown below in this</w:t>
            </w:r>
          </w:p>
          <w:p w14:paraId="36C42C7F" w14:textId="7D3FE2A2" w:rsidR="004347C0" w:rsidRPr="004347C0" w:rsidRDefault="004347C0" w:rsidP="004347C0">
            <w:pPr>
              <w:pStyle w:val="AtRisk"/>
              <w:numPr>
                <w:ilvl w:val="0"/>
                <w:numId w:val="0"/>
              </w:numPr>
              <w:ind w:left="360" w:hanging="360"/>
              <w:rPr>
                <w:rFonts w:asciiTheme="minorHAnsi" w:hAnsiTheme="minorHAnsi"/>
                <w:sz w:val="22"/>
                <w:szCs w:val="22"/>
              </w:rPr>
            </w:pPr>
            <w:r>
              <w:rPr>
                <w:rFonts w:asciiTheme="minorHAnsi" w:hAnsiTheme="minorHAnsi"/>
                <w:sz w:val="22"/>
                <w:szCs w:val="22"/>
              </w:rPr>
              <w:t>report.</w:t>
            </w:r>
          </w:p>
          <w:p w14:paraId="3C9CE074" w14:textId="4501B7B2" w:rsidR="008241E4" w:rsidRPr="005F2A51" w:rsidRDefault="008241E4" w:rsidP="008241E4">
            <w:pPr>
              <w:pStyle w:val="AtRisk"/>
              <w:numPr>
                <w:ilvl w:val="0"/>
                <w:numId w:val="0"/>
              </w:numPr>
              <w:ind w:left="360"/>
              <w:rPr>
                <w:rFonts w:asciiTheme="minorHAnsi" w:hAnsiTheme="minorHAnsi"/>
                <w:i/>
                <w:iCs/>
                <w:sz w:val="22"/>
                <w:szCs w:val="22"/>
              </w:rPr>
            </w:pPr>
            <w:r w:rsidRPr="005F2A51">
              <w:rPr>
                <w:rFonts w:asciiTheme="minorHAnsi" w:hAnsiTheme="minorHAnsi"/>
                <w:i/>
                <w:iCs/>
                <w:sz w:val="22"/>
                <w:szCs w:val="22"/>
              </w:rPr>
              <w:t>An applicant for a conditional use in the zone may want to demonstrate measures taken to address any reasonably anticipated detrimental impact. Attention shall be given to any impact that reasonably relates to health, safety, and welfare, especially health and sanitation, safety to people and/or property, and compliance with the general plan and conditions found in the base zone.</w:t>
            </w:r>
          </w:p>
          <w:p w14:paraId="7898D394" w14:textId="7573D87C" w:rsidR="008241E4" w:rsidRPr="005F2A51" w:rsidRDefault="008241E4" w:rsidP="008241E4">
            <w:pPr>
              <w:pStyle w:val="AtRisk"/>
              <w:numPr>
                <w:ilvl w:val="0"/>
                <w:numId w:val="0"/>
              </w:numPr>
              <w:ind w:left="360"/>
              <w:rPr>
                <w:rFonts w:asciiTheme="minorHAnsi" w:hAnsiTheme="minorHAnsi"/>
                <w:i/>
                <w:iCs/>
                <w:sz w:val="22"/>
                <w:szCs w:val="22"/>
              </w:rPr>
            </w:pPr>
            <w:r w:rsidRPr="005F2A51">
              <w:rPr>
                <w:rFonts w:asciiTheme="minorHAnsi" w:hAnsiTheme="minorHAnsi"/>
                <w:i/>
                <w:iCs/>
                <w:sz w:val="22"/>
                <w:szCs w:val="22"/>
              </w:rPr>
              <w:t xml:space="preserve">Factors that an applicant and land use authority should, </w:t>
            </w:r>
            <w:proofErr w:type="gramStart"/>
            <w:r w:rsidRPr="005F2A51">
              <w:rPr>
                <w:rFonts w:asciiTheme="minorHAnsi" w:hAnsiTheme="minorHAnsi"/>
                <w:i/>
                <w:iCs/>
                <w:sz w:val="22"/>
                <w:szCs w:val="22"/>
              </w:rPr>
              <w:t>at</w:t>
            </w:r>
            <w:proofErr w:type="gramEnd"/>
            <w:r w:rsidRPr="005F2A51">
              <w:rPr>
                <w:rFonts w:asciiTheme="minorHAnsi" w:hAnsiTheme="minorHAnsi"/>
                <w:i/>
                <w:iCs/>
                <w:sz w:val="22"/>
                <w:szCs w:val="22"/>
              </w:rPr>
              <w:t xml:space="preserve"> a minimum, consider relate to:</w:t>
            </w:r>
          </w:p>
          <w:p w14:paraId="19F9D652"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Fencing, screening, and any visual blight or glare</w:t>
            </w:r>
          </w:p>
          <w:p w14:paraId="209FBD84"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Landscape buffers and setbacks, especially between dissimilar uses and zones</w:t>
            </w:r>
          </w:p>
          <w:p w14:paraId="2B362D7F"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Lighting and light shielding</w:t>
            </w:r>
          </w:p>
          <w:p w14:paraId="587C31FC"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Restrictions on hours of operation</w:t>
            </w:r>
          </w:p>
          <w:p w14:paraId="2F966A03"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lastRenderedPageBreak/>
              <w:t>Measures to reduce noise, pollution, debris, vibration, and smell or odor</w:t>
            </w:r>
          </w:p>
          <w:p w14:paraId="386DCA49"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 xml:space="preserve">Impacts on and improvements to roads and streetscape, trails, </w:t>
            </w:r>
            <w:proofErr w:type="gramStart"/>
            <w:r w:rsidRPr="005F2A51">
              <w:rPr>
                <w:rFonts w:asciiTheme="minorHAnsi" w:hAnsiTheme="minorHAnsi"/>
                <w:i/>
                <w:iCs/>
                <w:sz w:val="22"/>
                <w:szCs w:val="22"/>
              </w:rPr>
              <w:t>curb</w:t>
            </w:r>
            <w:proofErr w:type="gramEnd"/>
            <w:r w:rsidRPr="005F2A51">
              <w:rPr>
                <w:rFonts w:asciiTheme="minorHAnsi" w:hAnsiTheme="minorHAnsi"/>
                <w:i/>
                <w:iCs/>
                <w:sz w:val="22"/>
                <w:szCs w:val="22"/>
              </w:rPr>
              <w:t xml:space="preserve">, </w:t>
            </w:r>
            <w:proofErr w:type="gramStart"/>
            <w:r w:rsidRPr="005F2A51">
              <w:rPr>
                <w:rFonts w:asciiTheme="minorHAnsi" w:hAnsiTheme="minorHAnsi"/>
                <w:i/>
                <w:iCs/>
                <w:sz w:val="22"/>
                <w:szCs w:val="22"/>
              </w:rPr>
              <w:t>gutter</w:t>
            </w:r>
            <w:proofErr w:type="gramEnd"/>
            <w:r w:rsidRPr="005F2A51">
              <w:rPr>
                <w:rFonts w:asciiTheme="minorHAnsi" w:hAnsiTheme="minorHAnsi"/>
                <w:i/>
                <w:iCs/>
                <w:sz w:val="22"/>
                <w:szCs w:val="22"/>
              </w:rPr>
              <w:t xml:space="preserve">, </w:t>
            </w:r>
            <w:proofErr w:type="gramStart"/>
            <w:r w:rsidRPr="005F2A51">
              <w:rPr>
                <w:rFonts w:asciiTheme="minorHAnsi" w:hAnsiTheme="minorHAnsi"/>
                <w:i/>
                <w:iCs/>
                <w:sz w:val="22"/>
                <w:szCs w:val="22"/>
              </w:rPr>
              <w:t>sidewalk</w:t>
            </w:r>
            <w:proofErr w:type="gramEnd"/>
            <w:r w:rsidRPr="005F2A51">
              <w:rPr>
                <w:rFonts w:asciiTheme="minorHAnsi" w:hAnsiTheme="minorHAnsi"/>
                <w:i/>
                <w:iCs/>
                <w:sz w:val="22"/>
                <w:szCs w:val="22"/>
              </w:rPr>
              <w:t>, and vehicular circulation. This may include turn lanes, pedestrian access, bike infrastructure, or any improvement necessary to maintain the desired level of service</w:t>
            </w:r>
          </w:p>
          <w:p w14:paraId="66F61A26"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Crowd management and circulation</w:t>
            </w:r>
          </w:p>
          <w:p w14:paraId="0A561686"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Emergency vehicle access</w:t>
            </w:r>
          </w:p>
          <w:p w14:paraId="23AAC9AE"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Utility impacts and capacity to include sewer, culinary water, pressurized irrigation water, and storm drain</w:t>
            </w:r>
          </w:p>
          <w:p w14:paraId="6A07D81F"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Compatibility with surrounding structures in terms of use, scale, mass and circulation</w:t>
            </w:r>
          </w:p>
          <w:p w14:paraId="383A64D5" w14:textId="77777777"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Impacts on adjacent properties and the neighborhood at large</w:t>
            </w:r>
          </w:p>
          <w:p w14:paraId="1AF3A1E3" w14:textId="66C89649" w:rsidR="008241E4" w:rsidRPr="005F2A51" w:rsidRDefault="008241E4" w:rsidP="008241E4">
            <w:pPr>
              <w:pStyle w:val="AtRisk"/>
              <w:numPr>
                <w:ilvl w:val="0"/>
                <w:numId w:val="22"/>
              </w:numPr>
              <w:rPr>
                <w:rFonts w:asciiTheme="minorHAnsi" w:hAnsiTheme="minorHAnsi"/>
                <w:i/>
                <w:iCs/>
                <w:sz w:val="22"/>
                <w:szCs w:val="22"/>
              </w:rPr>
            </w:pPr>
            <w:r w:rsidRPr="005F2A51">
              <w:rPr>
                <w:rFonts w:asciiTheme="minorHAnsi" w:hAnsiTheme="minorHAnsi"/>
                <w:i/>
                <w:iCs/>
                <w:sz w:val="22"/>
                <w:szCs w:val="22"/>
              </w:rPr>
              <w:t>Other impacts on city systems</w:t>
            </w:r>
          </w:p>
          <w:p w14:paraId="4AA26415" w14:textId="333B11F3" w:rsidR="005F4207" w:rsidRPr="00E472EC" w:rsidRDefault="005F4207" w:rsidP="007D25CF">
            <w:pPr>
              <w:pStyle w:val="AtRisk"/>
              <w:numPr>
                <w:ilvl w:val="0"/>
                <w:numId w:val="0"/>
              </w:numPr>
              <w:rPr>
                <w:rFonts w:asciiTheme="minorHAnsi" w:hAnsiTheme="minorHAnsi"/>
                <w:sz w:val="22"/>
                <w:szCs w:val="22"/>
              </w:rPr>
            </w:pPr>
          </w:p>
        </w:tc>
      </w:tr>
      <w:tr w:rsidR="00684612" w14:paraId="5A708AEA" w14:textId="77777777" w:rsidTr="00034B35">
        <w:trPr>
          <w:trHeight w:val="720"/>
        </w:trPr>
        <w:tc>
          <w:tcPr>
            <w:tcW w:w="2333" w:type="dxa"/>
            <w:vMerge/>
          </w:tcPr>
          <w:p w14:paraId="4A195884" w14:textId="77777777" w:rsidR="00684612" w:rsidRDefault="00684612"/>
        </w:tc>
        <w:tc>
          <w:tcPr>
            <w:tcW w:w="8467" w:type="dxa"/>
            <w:tcMar>
              <w:left w:w="144" w:type="dxa"/>
            </w:tcMar>
          </w:tcPr>
          <w:p w14:paraId="131DD4A4" w14:textId="6F509CB7" w:rsidR="0050061F" w:rsidRPr="00E978F6" w:rsidRDefault="002D06F5" w:rsidP="0050061F">
            <w:pPr>
              <w:spacing w:line="240" w:lineRule="auto"/>
              <w:rPr>
                <w:rFonts w:asciiTheme="minorHAnsi" w:hAnsiTheme="minorHAnsi"/>
                <w:b/>
                <w:bCs/>
                <w:sz w:val="22"/>
                <w:szCs w:val="22"/>
              </w:rPr>
            </w:pPr>
            <w:r>
              <w:rPr>
                <w:rFonts w:asciiTheme="minorHAnsi" w:hAnsiTheme="minorHAnsi"/>
                <w:b/>
                <w:bCs/>
                <w:sz w:val="22"/>
                <w:szCs w:val="22"/>
              </w:rPr>
              <w:t xml:space="preserve">Applicant </w:t>
            </w:r>
            <w:r w:rsidR="0050061F" w:rsidRPr="00E978F6">
              <w:rPr>
                <w:rFonts w:asciiTheme="minorHAnsi" w:hAnsiTheme="minorHAnsi"/>
                <w:b/>
                <w:bCs/>
                <w:sz w:val="22"/>
                <w:szCs w:val="22"/>
              </w:rPr>
              <w:t xml:space="preserve">Request: </w:t>
            </w:r>
            <w:r w:rsidR="009B411F" w:rsidRPr="00E978F6">
              <w:rPr>
                <w:rFonts w:asciiTheme="minorHAnsi" w:hAnsiTheme="minorHAnsi"/>
                <w:sz w:val="22"/>
                <w:szCs w:val="22"/>
              </w:rPr>
              <w:t xml:space="preserve">Refer to </w:t>
            </w:r>
            <w:r w:rsidR="00A54FAD">
              <w:rPr>
                <w:rFonts w:asciiTheme="minorHAnsi" w:hAnsiTheme="minorHAnsi"/>
                <w:sz w:val="22"/>
                <w:szCs w:val="22"/>
              </w:rPr>
              <w:t xml:space="preserve">the </w:t>
            </w:r>
            <w:r w:rsidR="00D438A9" w:rsidRPr="00D438A9">
              <w:rPr>
                <w:rFonts w:asciiTheme="minorHAnsi" w:hAnsiTheme="minorHAnsi"/>
                <w:sz w:val="22"/>
                <w:szCs w:val="22"/>
              </w:rPr>
              <w:t>Attachment</w:t>
            </w:r>
            <w:r w:rsidR="00A54FAD">
              <w:rPr>
                <w:rFonts w:asciiTheme="minorHAnsi" w:hAnsiTheme="minorHAnsi"/>
                <w:sz w:val="22"/>
                <w:szCs w:val="22"/>
              </w:rPr>
              <w:t>s</w:t>
            </w:r>
            <w:r w:rsidR="00D438A9" w:rsidRPr="00D438A9">
              <w:rPr>
                <w:rFonts w:asciiTheme="minorHAnsi" w:hAnsiTheme="minorHAnsi"/>
                <w:sz w:val="22"/>
                <w:szCs w:val="22"/>
              </w:rPr>
              <w:t xml:space="preserve"> </w:t>
            </w:r>
            <w:r w:rsidR="009B411F" w:rsidRPr="00E978F6">
              <w:rPr>
                <w:rFonts w:asciiTheme="minorHAnsi" w:hAnsiTheme="minorHAnsi"/>
                <w:sz w:val="22"/>
                <w:szCs w:val="22"/>
              </w:rPr>
              <w:t>for more detail</w:t>
            </w:r>
          </w:p>
          <w:p w14:paraId="49659E23" w14:textId="15782DF0" w:rsidR="00392F4E" w:rsidRPr="008241E4" w:rsidRDefault="008241E4" w:rsidP="008241E4">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Install a new gas regulator facility within an exclusive 80’ x 120’ easement on Utah County Parcel #45:197:0002</w:t>
            </w:r>
            <w:r w:rsidR="00792B11">
              <w:rPr>
                <w:rFonts w:asciiTheme="minorHAnsi" w:hAnsiTheme="minorHAnsi"/>
                <w:sz w:val="22"/>
                <w:szCs w:val="22"/>
              </w:rPr>
              <w:t xml:space="preserve"> </w:t>
            </w:r>
          </w:p>
        </w:tc>
      </w:tr>
      <w:tr w:rsidR="0028660A" w14:paraId="3DD52D55" w14:textId="77777777" w:rsidTr="00034B35">
        <w:trPr>
          <w:trHeight w:val="720"/>
        </w:trPr>
        <w:tc>
          <w:tcPr>
            <w:tcW w:w="2333" w:type="dxa"/>
            <w:vMerge/>
          </w:tcPr>
          <w:p w14:paraId="4F369A2C" w14:textId="77777777" w:rsidR="0028660A" w:rsidRDefault="0028660A"/>
        </w:tc>
        <w:tc>
          <w:tcPr>
            <w:tcW w:w="8467" w:type="dxa"/>
            <w:tcMar>
              <w:left w:w="144" w:type="dxa"/>
            </w:tcMar>
          </w:tcPr>
          <w:p w14:paraId="0E8BC8E9"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FINDINGS OF FACTS</w:t>
            </w:r>
          </w:p>
          <w:p w14:paraId="23A7461F" w14:textId="42EF688C" w:rsidR="0028660A" w:rsidRPr="0028660A" w:rsidRDefault="008241E4"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Gas regulator facilities must be properly located and protected from general public access.</w:t>
            </w:r>
          </w:p>
          <w:p w14:paraId="6339E4EF" w14:textId="1851762B" w:rsidR="0028660A" w:rsidRPr="0028660A" w:rsidRDefault="008241E4"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 xml:space="preserve">Gas regulator facilities still must meet all industry health, safety </w:t>
            </w:r>
            <w:r w:rsidR="001625D2">
              <w:rPr>
                <w:rFonts w:asciiTheme="minorHAnsi" w:hAnsiTheme="minorHAnsi"/>
                <w:sz w:val="22"/>
                <w:szCs w:val="22"/>
              </w:rPr>
              <w:t xml:space="preserve">standards </w:t>
            </w:r>
            <w:r>
              <w:rPr>
                <w:rFonts w:asciiTheme="minorHAnsi" w:hAnsiTheme="minorHAnsi"/>
                <w:sz w:val="22"/>
                <w:szCs w:val="22"/>
              </w:rPr>
              <w:t xml:space="preserve">and city </w:t>
            </w:r>
            <w:r w:rsidR="001625D2">
              <w:rPr>
                <w:rFonts w:asciiTheme="minorHAnsi" w:hAnsiTheme="minorHAnsi"/>
                <w:sz w:val="22"/>
                <w:szCs w:val="22"/>
              </w:rPr>
              <w:t>requirements</w:t>
            </w:r>
            <w:r w:rsidR="005F2A51">
              <w:rPr>
                <w:rFonts w:asciiTheme="minorHAnsi" w:hAnsiTheme="minorHAnsi"/>
                <w:sz w:val="22"/>
                <w:szCs w:val="22"/>
              </w:rPr>
              <w:t>.</w:t>
            </w:r>
          </w:p>
          <w:p w14:paraId="3F107E37" w14:textId="49E6A844" w:rsidR="0028660A" w:rsidRDefault="001625D2"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 xml:space="preserve">Gas regulator facilities </w:t>
            </w:r>
            <w:r w:rsidR="005F2A51">
              <w:rPr>
                <w:rFonts w:asciiTheme="minorHAnsi" w:hAnsiTheme="minorHAnsi"/>
                <w:sz w:val="22"/>
                <w:szCs w:val="22"/>
              </w:rPr>
              <w:t>can</w:t>
            </w:r>
            <w:r>
              <w:rPr>
                <w:rFonts w:asciiTheme="minorHAnsi" w:hAnsiTheme="minorHAnsi"/>
                <w:sz w:val="22"/>
                <w:szCs w:val="22"/>
              </w:rPr>
              <w:t xml:space="preserve"> have an unsightly impact on the surrounding area.</w:t>
            </w:r>
          </w:p>
          <w:p w14:paraId="24AAF134" w14:textId="0EE0F471" w:rsidR="001625D2" w:rsidRPr="0028660A" w:rsidRDefault="001625D2"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Emergency access must be available to all utilities including private natural gas facilities.</w:t>
            </w:r>
          </w:p>
          <w:p w14:paraId="76C6D234" w14:textId="77777777" w:rsidR="0028660A" w:rsidRPr="0028660A" w:rsidRDefault="0028660A" w:rsidP="0028660A">
            <w:pPr>
              <w:pStyle w:val="ListParagraph"/>
              <w:spacing w:line="240" w:lineRule="auto"/>
              <w:rPr>
                <w:rFonts w:asciiTheme="minorHAnsi" w:hAnsiTheme="minorHAnsi"/>
                <w:sz w:val="22"/>
                <w:szCs w:val="22"/>
              </w:rPr>
            </w:pPr>
          </w:p>
          <w:p w14:paraId="447B0702" w14:textId="77777777" w:rsidR="0028660A" w:rsidRPr="0028660A" w:rsidRDefault="0028660A" w:rsidP="0028660A">
            <w:pPr>
              <w:spacing w:line="240" w:lineRule="auto"/>
              <w:rPr>
                <w:rFonts w:asciiTheme="minorHAnsi" w:hAnsiTheme="minorHAnsi"/>
                <w:b/>
                <w:bCs/>
                <w:sz w:val="22"/>
                <w:szCs w:val="22"/>
                <w:u w:val="single"/>
              </w:rPr>
            </w:pPr>
            <w:r w:rsidRPr="004F25E7">
              <w:rPr>
                <w:rFonts w:asciiTheme="minorHAnsi" w:hAnsiTheme="minorHAnsi"/>
                <w:b/>
                <w:bCs/>
                <w:sz w:val="22"/>
                <w:szCs w:val="22"/>
                <w:u w:val="single"/>
              </w:rPr>
              <w:t>STAFF</w:t>
            </w:r>
            <w:r w:rsidRPr="0028660A">
              <w:rPr>
                <w:rFonts w:asciiTheme="minorHAnsi" w:hAnsiTheme="minorHAnsi"/>
                <w:b/>
                <w:bCs/>
                <w:sz w:val="22"/>
                <w:szCs w:val="22"/>
                <w:u w:val="single"/>
              </w:rPr>
              <w:t xml:space="preserve"> ANALYSIS</w:t>
            </w:r>
          </w:p>
          <w:p w14:paraId="323FF125" w14:textId="0DB47C56" w:rsidR="0028660A" w:rsidRPr="0028660A" w:rsidRDefault="0028660A" w:rsidP="001625D2">
            <w:pPr>
              <w:spacing w:line="240" w:lineRule="auto"/>
              <w:rPr>
                <w:rFonts w:asciiTheme="minorHAnsi" w:hAnsiTheme="minorHAnsi"/>
                <w:sz w:val="22"/>
                <w:szCs w:val="22"/>
              </w:rPr>
            </w:pPr>
            <w:r w:rsidRPr="0028660A">
              <w:rPr>
                <w:rFonts w:asciiTheme="minorHAnsi" w:hAnsiTheme="minorHAnsi"/>
                <w:sz w:val="22"/>
                <w:szCs w:val="22"/>
              </w:rPr>
              <w:t xml:space="preserve">The proposed </w:t>
            </w:r>
            <w:r w:rsidR="001625D2">
              <w:rPr>
                <w:rFonts w:asciiTheme="minorHAnsi" w:hAnsiTheme="minorHAnsi"/>
                <w:sz w:val="22"/>
                <w:szCs w:val="22"/>
              </w:rPr>
              <w:t>conditional use request poses some concerns that staff w</w:t>
            </w:r>
            <w:r w:rsidR="005F2A51">
              <w:rPr>
                <w:rFonts w:asciiTheme="minorHAnsi" w:hAnsiTheme="minorHAnsi"/>
                <w:sz w:val="22"/>
                <w:szCs w:val="22"/>
              </w:rPr>
              <w:t>ish</w:t>
            </w:r>
            <w:r w:rsidR="001625D2">
              <w:rPr>
                <w:rFonts w:asciiTheme="minorHAnsi" w:hAnsiTheme="minorHAnsi"/>
                <w:sz w:val="22"/>
                <w:szCs w:val="22"/>
              </w:rPr>
              <w:t xml:space="preserve"> to eliminate or mitigate substantially. Below are the general review criteria that staff feel </w:t>
            </w:r>
            <w:r w:rsidR="00F140DE">
              <w:rPr>
                <w:rFonts w:asciiTheme="minorHAnsi" w:hAnsiTheme="minorHAnsi"/>
                <w:sz w:val="22"/>
                <w:szCs w:val="22"/>
              </w:rPr>
              <w:t>is</w:t>
            </w:r>
            <w:r w:rsidR="001625D2">
              <w:rPr>
                <w:rFonts w:asciiTheme="minorHAnsi" w:hAnsiTheme="minorHAnsi"/>
                <w:sz w:val="22"/>
                <w:szCs w:val="22"/>
              </w:rPr>
              <w:t xml:space="preserve"> applicable in this request and what staff’s recommended conditions relate to.</w:t>
            </w:r>
          </w:p>
          <w:p w14:paraId="579CBD75" w14:textId="77777777" w:rsidR="0028660A" w:rsidRPr="0028660A" w:rsidRDefault="0028660A" w:rsidP="0028660A">
            <w:pPr>
              <w:spacing w:line="240" w:lineRule="auto"/>
              <w:ind w:left="1080"/>
              <w:rPr>
                <w:rFonts w:asciiTheme="minorHAnsi" w:hAnsiTheme="minorHAnsi"/>
                <w:b/>
                <w:bCs/>
                <w:sz w:val="22"/>
                <w:szCs w:val="22"/>
              </w:rPr>
            </w:pPr>
          </w:p>
          <w:p w14:paraId="331D1323" w14:textId="2108DB15" w:rsidR="0028660A" w:rsidRPr="0028660A" w:rsidRDefault="001625D2" w:rsidP="0028660A">
            <w:pPr>
              <w:pStyle w:val="ListParagraph"/>
              <w:numPr>
                <w:ilvl w:val="0"/>
                <w:numId w:val="7"/>
              </w:numPr>
              <w:spacing w:line="240" w:lineRule="auto"/>
              <w:rPr>
                <w:rFonts w:asciiTheme="minorHAnsi" w:hAnsiTheme="minorHAnsi"/>
                <w:sz w:val="22"/>
                <w:szCs w:val="22"/>
              </w:rPr>
            </w:pPr>
            <w:r>
              <w:rPr>
                <w:rFonts w:asciiTheme="minorHAnsi" w:hAnsiTheme="minorHAnsi"/>
                <w:sz w:val="22"/>
                <w:szCs w:val="22"/>
              </w:rPr>
              <w:t>Fencing, screening, and any visual blight or glare.</w:t>
            </w:r>
          </w:p>
          <w:p w14:paraId="64457198" w14:textId="66148AB7" w:rsidR="0028660A" w:rsidRPr="001625D2" w:rsidRDefault="001625D2" w:rsidP="001625D2">
            <w:pPr>
              <w:spacing w:line="240" w:lineRule="auto"/>
              <w:ind w:left="1080"/>
              <w:rPr>
                <w:rFonts w:asciiTheme="minorHAnsi" w:hAnsiTheme="minorHAnsi"/>
                <w:b/>
                <w:bCs/>
                <w:i/>
                <w:iCs/>
                <w:sz w:val="22"/>
                <w:szCs w:val="22"/>
              </w:rPr>
            </w:pPr>
            <w:r>
              <w:rPr>
                <w:rFonts w:asciiTheme="minorHAnsi" w:hAnsiTheme="minorHAnsi"/>
                <w:b/>
                <w:bCs/>
                <w:i/>
                <w:iCs/>
                <w:sz w:val="22"/>
                <w:szCs w:val="22"/>
              </w:rPr>
              <w:t>The applicant has proposed a precast</w:t>
            </w:r>
            <w:r w:rsidR="005F2A51">
              <w:rPr>
                <w:rFonts w:asciiTheme="minorHAnsi" w:hAnsiTheme="minorHAnsi"/>
                <w:b/>
                <w:bCs/>
                <w:i/>
                <w:iCs/>
                <w:sz w:val="22"/>
                <w:szCs w:val="22"/>
              </w:rPr>
              <w:t xml:space="preserve"> concrete</w:t>
            </w:r>
            <w:r>
              <w:rPr>
                <w:rFonts w:asciiTheme="minorHAnsi" w:hAnsiTheme="minorHAnsi"/>
                <w:b/>
                <w:bCs/>
                <w:i/>
                <w:iCs/>
                <w:sz w:val="22"/>
                <w:szCs w:val="22"/>
              </w:rPr>
              <w:t xml:space="preserve"> panel wall, eight feet in height and resembling a brick or stone wall structure to reduce blight, glare and provide fencing and screening.</w:t>
            </w:r>
          </w:p>
          <w:p w14:paraId="5723C97B" w14:textId="431DA070" w:rsidR="0028660A" w:rsidRPr="0028660A" w:rsidRDefault="001625D2" w:rsidP="0028660A">
            <w:pPr>
              <w:pStyle w:val="ListParagraph"/>
              <w:numPr>
                <w:ilvl w:val="0"/>
                <w:numId w:val="7"/>
              </w:numPr>
              <w:spacing w:line="240" w:lineRule="auto"/>
              <w:rPr>
                <w:rFonts w:asciiTheme="minorHAnsi" w:hAnsiTheme="minorHAnsi"/>
                <w:sz w:val="22"/>
                <w:szCs w:val="22"/>
              </w:rPr>
            </w:pPr>
            <w:r>
              <w:rPr>
                <w:rFonts w:asciiTheme="minorHAnsi" w:hAnsiTheme="minorHAnsi"/>
                <w:sz w:val="22"/>
                <w:szCs w:val="22"/>
              </w:rPr>
              <w:t>Landscape buffers and setbacks, especially between dissimilar uses and zones</w:t>
            </w:r>
          </w:p>
          <w:p w14:paraId="6ABEB2B2" w14:textId="70B62FB7" w:rsidR="000E7522" w:rsidRPr="005F2A51" w:rsidRDefault="000E7522" w:rsidP="005F2A51">
            <w:pPr>
              <w:pStyle w:val="ListParagraph"/>
              <w:spacing w:line="240" w:lineRule="auto"/>
              <w:ind w:left="1080"/>
              <w:rPr>
                <w:rFonts w:asciiTheme="minorHAnsi" w:hAnsiTheme="minorHAnsi"/>
                <w:b/>
                <w:bCs/>
                <w:i/>
                <w:iCs/>
                <w:sz w:val="22"/>
                <w:szCs w:val="22"/>
              </w:rPr>
            </w:pPr>
            <w:r>
              <w:rPr>
                <w:rFonts w:asciiTheme="minorHAnsi" w:hAnsiTheme="minorHAnsi"/>
                <w:b/>
                <w:bCs/>
                <w:i/>
                <w:iCs/>
                <w:sz w:val="22"/>
                <w:szCs w:val="22"/>
              </w:rPr>
              <w:t xml:space="preserve">The applicant is proposing a fifteen (15) foot buffer from the north property line to the fence of the gas regulator facility and an additional twenty-five (25) foot buffer from the fence to the gas regulator structure. On the west </w:t>
            </w:r>
            <w:r>
              <w:rPr>
                <w:rFonts w:asciiTheme="minorHAnsi" w:hAnsiTheme="minorHAnsi"/>
                <w:b/>
                <w:bCs/>
                <w:i/>
                <w:iCs/>
                <w:sz w:val="22"/>
                <w:szCs w:val="22"/>
              </w:rPr>
              <w:lastRenderedPageBreak/>
              <w:t>side a sixty-six (66) foot buffer from Spring Creek to the gas regulator fence is proposed.</w:t>
            </w:r>
          </w:p>
          <w:p w14:paraId="671A3B00" w14:textId="77777777" w:rsidR="000E7522" w:rsidRDefault="000E7522" w:rsidP="0028660A">
            <w:pPr>
              <w:pStyle w:val="ListParagraph"/>
              <w:numPr>
                <w:ilvl w:val="0"/>
                <w:numId w:val="7"/>
              </w:numPr>
              <w:spacing w:line="240" w:lineRule="auto"/>
              <w:rPr>
                <w:rFonts w:asciiTheme="minorHAnsi" w:hAnsiTheme="minorHAnsi"/>
                <w:sz w:val="22"/>
                <w:szCs w:val="22"/>
              </w:rPr>
            </w:pPr>
            <w:r>
              <w:rPr>
                <w:rFonts w:asciiTheme="minorHAnsi" w:hAnsiTheme="minorHAnsi"/>
                <w:sz w:val="22"/>
                <w:szCs w:val="22"/>
              </w:rPr>
              <w:t>Lighting and light shielding.</w:t>
            </w:r>
          </w:p>
          <w:p w14:paraId="5C9CC4A6" w14:textId="0B9B40CE" w:rsidR="0028660A" w:rsidRPr="00F140DE" w:rsidRDefault="000E7522" w:rsidP="00F140DE">
            <w:pPr>
              <w:pStyle w:val="ListParagraph"/>
              <w:spacing w:line="240" w:lineRule="auto"/>
              <w:ind w:left="1080"/>
              <w:rPr>
                <w:rFonts w:asciiTheme="minorHAnsi" w:hAnsiTheme="minorHAnsi"/>
                <w:b/>
                <w:bCs/>
                <w:i/>
                <w:iCs/>
                <w:sz w:val="22"/>
                <w:szCs w:val="22"/>
              </w:rPr>
            </w:pPr>
            <w:r>
              <w:rPr>
                <w:rFonts w:asciiTheme="minorHAnsi" w:hAnsiTheme="minorHAnsi"/>
                <w:b/>
                <w:bCs/>
                <w:i/>
                <w:iCs/>
                <w:sz w:val="22"/>
                <w:szCs w:val="22"/>
              </w:rPr>
              <w:t>Staff recommend as a condition of approval that all lighting be shielded downward facing and away from adjacent residential uses. Lighting should only be of an intensity appropriate for the illumination of the site and not impose trespassing light into the street creating a glare or towards residential developments.</w:t>
            </w:r>
          </w:p>
          <w:p w14:paraId="0530F03F" w14:textId="1E235CB2" w:rsidR="0028660A" w:rsidRPr="0028660A" w:rsidRDefault="000E7522" w:rsidP="0028660A">
            <w:pPr>
              <w:pStyle w:val="ListParagraph"/>
              <w:numPr>
                <w:ilvl w:val="0"/>
                <w:numId w:val="7"/>
              </w:numPr>
              <w:spacing w:line="240" w:lineRule="auto"/>
              <w:rPr>
                <w:rFonts w:asciiTheme="minorHAnsi" w:hAnsiTheme="minorHAnsi"/>
                <w:sz w:val="22"/>
                <w:szCs w:val="22"/>
              </w:rPr>
            </w:pPr>
            <w:r>
              <w:rPr>
                <w:rFonts w:asciiTheme="minorHAnsi" w:hAnsiTheme="minorHAnsi"/>
                <w:sz w:val="22"/>
                <w:szCs w:val="22"/>
              </w:rPr>
              <w:t>Measures to reduce noise, pollution, debris, vibration, and smell or odor.</w:t>
            </w:r>
          </w:p>
          <w:p w14:paraId="74952735" w14:textId="77777777" w:rsidR="00F140DE" w:rsidRDefault="000E7522" w:rsidP="00F140DE">
            <w:pPr>
              <w:spacing w:line="240" w:lineRule="auto"/>
              <w:ind w:left="1080"/>
              <w:rPr>
                <w:rFonts w:asciiTheme="minorHAnsi" w:hAnsiTheme="minorHAnsi"/>
                <w:b/>
                <w:bCs/>
                <w:i/>
                <w:iCs/>
                <w:sz w:val="22"/>
                <w:szCs w:val="22"/>
              </w:rPr>
            </w:pPr>
            <w:r>
              <w:rPr>
                <w:rFonts w:asciiTheme="minorHAnsi" w:hAnsiTheme="minorHAnsi"/>
                <w:b/>
                <w:bCs/>
                <w:i/>
                <w:iCs/>
                <w:sz w:val="22"/>
                <w:szCs w:val="22"/>
              </w:rPr>
              <w:t xml:space="preserve">Staff feel as if the setback buffers identified by the applicant adequately address </w:t>
            </w:r>
            <w:r w:rsidR="00F140DE">
              <w:rPr>
                <w:rFonts w:asciiTheme="minorHAnsi" w:hAnsiTheme="minorHAnsi"/>
                <w:b/>
                <w:bCs/>
                <w:i/>
                <w:iCs/>
                <w:sz w:val="22"/>
                <w:szCs w:val="22"/>
              </w:rPr>
              <w:t>these criteria</w:t>
            </w:r>
            <w:r>
              <w:rPr>
                <w:rFonts w:asciiTheme="minorHAnsi" w:hAnsiTheme="minorHAnsi"/>
                <w:b/>
                <w:bCs/>
                <w:i/>
                <w:iCs/>
                <w:sz w:val="22"/>
                <w:szCs w:val="22"/>
              </w:rPr>
              <w:t>.</w:t>
            </w:r>
          </w:p>
          <w:p w14:paraId="4A682190" w14:textId="7E265CB7" w:rsidR="00F140DE" w:rsidRPr="00F140DE" w:rsidRDefault="00F140DE" w:rsidP="00F140DE">
            <w:pPr>
              <w:pStyle w:val="ListParagraph"/>
              <w:numPr>
                <w:ilvl w:val="0"/>
                <w:numId w:val="7"/>
              </w:numPr>
              <w:spacing w:line="240" w:lineRule="auto"/>
              <w:rPr>
                <w:rFonts w:asciiTheme="minorHAnsi" w:hAnsiTheme="minorHAnsi"/>
                <w:b/>
                <w:bCs/>
                <w:i/>
                <w:iCs/>
                <w:sz w:val="22"/>
                <w:szCs w:val="22"/>
              </w:rPr>
            </w:pPr>
            <w:r w:rsidRPr="00F140DE">
              <w:rPr>
                <w:rFonts w:asciiTheme="minorHAnsi" w:hAnsiTheme="minorHAnsi"/>
                <w:sz w:val="22"/>
                <w:szCs w:val="22"/>
              </w:rPr>
              <w:t xml:space="preserve">Impacts on and improvements to roads and streetscape, trails, </w:t>
            </w:r>
            <w:r w:rsidR="005F2A51" w:rsidRPr="00F140DE">
              <w:rPr>
                <w:rFonts w:asciiTheme="minorHAnsi" w:hAnsiTheme="minorHAnsi"/>
                <w:sz w:val="22"/>
                <w:szCs w:val="22"/>
              </w:rPr>
              <w:t>curbs</w:t>
            </w:r>
            <w:r w:rsidRPr="00F140DE">
              <w:rPr>
                <w:rFonts w:asciiTheme="minorHAnsi" w:hAnsiTheme="minorHAnsi"/>
                <w:sz w:val="22"/>
                <w:szCs w:val="22"/>
              </w:rPr>
              <w:t xml:space="preserve">, </w:t>
            </w:r>
            <w:proofErr w:type="gramStart"/>
            <w:r w:rsidRPr="00F140DE">
              <w:rPr>
                <w:rFonts w:asciiTheme="minorHAnsi" w:hAnsiTheme="minorHAnsi"/>
                <w:sz w:val="22"/>
                <w:szCs w:val="22"/>
              </w:rPr>
              <w:t>gutter</w:t>
            </w:r>
            <w:proofErr w:type="gramEnd"/>
            <w:r w:rsidRPr="00F140DE">
              <w:rPr>
                <w:rFonts w:asciiTheme="minorHAnsi" w:hAnsiTheme="minorHAnsi"/>
                <w:sz w:val="22"/>
                <w:szCs w:val="22"/>
              </w:rPr>
              <w:t xml:space="preserve">, </w:t>
            </w:r>
            <w:proofErr w:type="gramStart"/>
            <w:r w:rsidRPr="00F140DE">
              <w:rPr>
                <w:rFonts w:asciiTheme="minorHAnsi" w:hAnsiTheme="minorHAnsi"/>
                <w:sz w:val="22"/>
                <w:szCs w:val="22"/>
              </w:rPr>
              <w:t>sidewalk</w:t>
            </w:r>
            <w:proofErr w:type="gramEnd"/>
            <w:r w:rsidRPr="00F140DE">
              <w:rPr>
                <w:rFonts w:asciiTheme="minorHAnsi" w:hAnsiTheme="minorHAnsi"/>
                <w:sz w:val="22"/>
                <w:szCs w:val="22"/>
              </w:rPr>
              <w:t>, and vehicular circulation. This may include turn lanes, pedestrian access, bike infrastructure, or any improvement necessary to maintain the desired level of service</w:t>
            </w:r>
          </w:p>
          <w:p w14:paraId="47E0EAA4" w14:textId="043B3DD1" w:rsidR="0028660A" w:rsidRPr="00F140DE" w:rsidRDefault="00F140DE" w:rsidP="00F140DE">
            <w:pPr>
              <w:spacing w:line="240" w:lineRule="auto"/>
              <w:ind w:left="1080"/>
              <w:rPr>
                <w:rFonts w:asciiTheme="minorHAnsi" w:hAnsiTheme="minorHAnsi"/>
                <w:b/>
                <w:bCs/>
                <w:i/>
                <w:iCs/>
                <w:sz w:val="22"/>
                <w:szCs w:val="22"/>
              </w:rPr>
            </w:pPr>
            <w:r>
              <w:rPr>
                <w:rFonts w:asciiTheme="minorHAnsi" w:hAnsiTheme="minorHAnsi"/>
                <w:b/>
                <w:bCs/>
                <w:i/>
                <w:iCs/>
                <w:sz w:val="22"/>
                <w:szCs w:val="22"/>
              </w:rPr>
              <w:t>The applicant proposes to widen the road and install curb, gutter and sidewalk along the frontage of the proposed site. Staff is recommending that the applicant work with the property owner, Christian Life Church to install required improvements of road widening, curb, gutter and sidewalk along the entire frontage of the parcel fronting on 1700 West.</w:t>
            </w:r>
          </w:p>
          <w:p w14:paraId="1A965E30" w14:textId="56F4B11B" w:rsidR="0028660A" w:rsidRPr="0028660A" w:rsidRDefault="00F140DE" w:rsidP="0028660A">
            <w:pPr>
              <w:pStyle w:val="ListParagraph"/>
              <w:numPr>
                <w:ilvl w:val="0"/>
                <w:numId w:val="7"/>
              </w:numPr>
              <w:spacing w:line="240" w:lineRule="auto"/>
              <w:rPr>
                <w:rFonts w:asciiTheme="minorHAnsi" w:hAnsiTheme="minorHAnsi"/>
                <w:sz w:val="22"/>
                <w:szCs w:val="22"/>
              </w:rPr>
            </w:pPr>
            <w:r>
              <w:rPr>
                <w:rFonts w:asciiTheme="minorHAnsi" w:hAnsiTheme="minorHAnsi"/>
                <w:sz w:val="22"/>
                <w:szCs w:val="22"/>
              </w:rPr>
              <w:t>Emergency Vehicle Access</w:t>
            </w:r>
          </w:p>
          <w:p w14:paraId="1147CD86" w14:textId="77777777" w:rsidR="007C5C69" w:rsidRDefault="00F140DE" w:rsidP="007C5C69">
            <w:pPr>
              <w:spacing w:line="240" w:lineRule="auto"/>
              <w:ind w:left="1080"/>
              <w:rPr>
                <w:rFonts w:asciiTheme="minorHAnsi" w:hAnsiTheme="minorHAnsi"/>
                <w:b/>
                <w:bCs/>
                <w:i/>
                <w:iCs/>
                <w:sz w:val="22"/>
                <w:szCs w:val="22"/>
              </w:rPr>
            </w:pPr>
            <w:r>
              <w:rPr>
                <w:rFonts w:asciiTheme="minorHAnsi" w:hAnsiTheme="minorHAnsi"/>
                <w:b/>
                <w:bCs/>
                <w:i/>
                <w:iCs/>
                <w:sz w:val="22"/>
                <w:szCs w:val="22"/>
              </w:rPr>
              <w:t xml:space="preserve">Enbridge Gas requests to maintain the security of the site so no direct access to the regulator facility structure will be provided, however the company and </w:t>
            </w:r>
            <w:r w:rsidR="007C5C69">
              <w:rPr>
                <w:rFonts w:asciiTheme="minorHAnsi" w:hAnsiTheme="minorHAnsi"/>
                <w:b/>
                <w:bCs/>
                <w:i/>
                <w:iCs/>
                <w:sz w:val="22"/>
                <w:szCs w:val="22"/>
              </w:rPr>
              <w:t>emergency services should have a coordinated plan on how they will work together in case of an emergency.</w:t>
            </w:r>
          </w:p>
          <w:p w14:paraId="50C405E3" w14:textId="62B33D69" w:rsidR="007C5C69" w:rsidRPr="007C5C69" w:rsidRDefault="007C5C69" w:rsidP="007C5C69">
            <w:pPr>
              <w:pStyle w:val="ListParagraph"/>
              <w:numPr>
                <w:ilvl w:val="0"/>
                <w:numId w:val="7"/>
              </w:numPr>
              <w:spacing w:line="240" w:lineRule="auto"/>
              <w:rPr>
                <w:rFonts w:asciiTheme="minorHAnsi" w:hAnsiTheme="minorHAnsi"/>
                <w:b/>
                <w:bCs/>
                <w:i/>
                <w:iCs/>
                <w:sz w:val="22"/>
                <w:szCs w:val="22"/>
              </w:rPr>
            </w:pPr>
            <w:r w:rsidRPr="007C5C69">
              <w:rPr>
                <w:rFonts w:asciiTheme="minorHAnsi" w:hAnsiTheme="minorHAnsi"/>
                <w:sz w:val="22"/>
                <w:szCs w:val="22"/>
              </w:rPr>
              <w:t>Utility impacts and capacity to include sewer, culinary water, pressurized irrigation water, and storm drain</w:t>
            </w:r>
          </w:p>
          <w:p w14:paraId="68A3E977" w14:textId="77777777" w:rsidR="0028660A" w:rsidRDefault="007C5C69" w:rsidP="0028660A">
            <w:pPr>
              <w:pStyle w:val="ListParagraph"/>
              <w:spacing w:line="240" w:lineRule="auto"/>
              <w:ind w:left="1080"/>
              <w:rPr>
                <w:rFonts w:asciiTheme="minorHAnsi" w:hAnsiTheme="minorHAnsi"/>
                <w:b/>
                <w:bCs/>
                <w:i/>
                <w:iCs/>
                <w:sz w:val="22"/>
                <w:szCs w:val="22"/>
              </w:rPr>
            </w:pPr>
            <w:r>
              <w:rPr>
                <w:rFonts w:asciiTheme="minorHAnsi" w:hAnsiTheme="minorHAnsi"/>
                <w:b/>
                <w:bCs/>
                <w:i/>
                <w:iCs/>
                <w:sz w:val="22"/>
                <w:szCs w:val="22"/>
              </w:rPr>
              <w:t>The applicant will install all the necessary public utilities for this site. Additionally, the north property public utility easement will not be imposed upon and may still be used by Payson Power. Storm drainage will be appropriately addressed for the site.</w:t>
            </w:r>
          </w:p>
          <w:p w14:paraId="734065F9" w14:textId="77777777" w:rsidR="007C5C69" w:rsidRDefault="007C5C69" w:rsidP="007C5C69">
            <w:pPr>
              <w:pStyle w:val="AtRisk"/>
              <w:numPr>
                <w:ilvl w:val="0"/>
                <w:numId w:val="7"/>
              </w:numPr>
              <w:rPr>
                <w:rFonts w:asciiTheme="minorHAnsi" w:hAnsiTheme="minorHAnsi"/>
                <w:sz w:val="22"/>
                <w:szCs w:val="22"/>
              </w:rPr>
            </w:pPr>
            <w:r w:rsidRPr="007C5C69">
              <w:rPr>
                <w:rFonts w:asciiTheme="minorHAnsi" w:hAnsiTheme="minorHAnsi"/>
                <w:sz w:val="22"/>
                <w:szCs w:val="22"/>
              </w:rPr>
              <w:t>Impacts on adjacent properties and the neighborhood at large</w:t>
            </w:r>
          </w:p>
          <w:p w14:paraId="0A24C2AD" w14:textId="1AA434EC" w:rsidR="007C5C69" w:rsidRDefault="007C5C69" w:rsidP="007C5C69">
            <w:pPr>
              <w:pStyle w:val="AtRisk"/>
              <w:numPr>
                <w:ilvl w:val="0"/>
                <w:numId w:val="0"/>
              </w:numPr>
              <w:ind w:left="1080"/>
              <w:rPr>
                <w:rFonts w:asciiTheme="minorHAnsi" w:hAnsiTheme="minorHAnsi"/>
                <w:b/>
                <w:bCs/>
                <w:sz w:val="22"/>
                <w:szCs w:val="22"/>
              </w:rPr>
            </w:pPr>
            <w:r>
              <w:rPr>
                <w:rFonts w:asciiTheme="minorHAnsi" w:hAnsiTheme="minorHAnsi"/>
                <w:b/>
                <w:bCs/>
                <w:sz w:val="22"/>
                <w:szCs w:val="22"/>
              </w:rPr>
              <w:t>The applicant is proposing a decorative eight (8) foot sight obscuring fence around the site. Staff would recommend that the trail corridor adjacent to Spring Creek be preserved and improved to Payson City trail standards.</w:t>
            </w:r>
          </w:p>
          <w:p w14:paraId="3A70C4D3" w14:textId="77777777" w:rsidR="007C5C69" w:rsidRDefault="007C5C69" w:rsidP="007C5C69">
            <w:pPr>
              <w:pStyle w:val="AtRisk"/>
              <w:numPr>
                <w:ilvl w:val="0"/>
                <w:numId w:val="7"/>
              </w:numPr>
              <w:rPr>
                <w:rFonts w:asciiTheme="minorHAnsi" w:hAnsiTheme="minorHAnsi"/>
                <w:sz w:val="22"/>
                <w:szCs w:val="22"/>
              </w:rPr>
            </w:pPr>
            <w:r w:rsidRPr="007C5C69">
              <w:rPr>
                <w:rFonts w:asciiTheme="minorHAnsi" w:hAnsiTheme="minorHAnsi"/>
                <w:sz w:val="22"/>
                <w:szCs w:val="22"/>
              </w:rPr>
              <w:t>Other impacts on city systems</w:t>
            </w:r>
          </w:p>
          <w:p w14:paraId="7CC572E1" w14:textId="33B9AE1F" w:rsidR="007C5C69" w:rsidRPr="005F2A51" w:rsidRDefault="005F2A51" w:rsidP="005F2A51">
            <w:pPr>
              <w:pStyle w:val="AtRisk"/>
              <w:numPr>
                <w:ilvl w:val="0"/>
                <w:numId w:val="0"/>
              </w:numPr>
              <w:ind w:left="1080"/>
              <w:rPr>
                <w:rFonts w:asciiTheme="minorHAnsi" w:hAnsiTheme="minorHAnsi"/>
                <w:sz w:val="22"/>
                <w:szCs w:val="22"/>
              </w:rPr>
            </w:pPr>
            <w:r>
              <w:rPr>
                <w:rFonts w:asciiTheme="minorHAnsi" w:hAnsiTheme="minorHAnsi"/>
                <w:b/>
                <w:bCs/>
                <w:sz w:val="22"/>
                <w:szCs w:val="22"/>
              </w:rPr>
              <w:t>The Payson City General Plan identifies a</w:t>
            </w:r>
            <w:r w:rsidR="007C5C69">
              <w:rPr>
                <w:rFonts w:asciiTheme="minorHAnsi" w:hAnsiTheme="minorHAnsi"/>
                <w:b/>
                <w:bCs/>
                <w:sz w:val="22"/>
                <w:szCs w:val="22"/>
              </w:rPr>
              <w:t xml:space="preserve"> regional trail to travel along this property near Spring Creek</w:t>
            </w:r>
            <w:r>
              <w:rPr>
                <w:rFonts w:asciiTheme="minorHAnsi" w:hAnsiTheme="minorHAnsi"/>
                <w:b/>
                <w:bCs/>
                <w:sz w:val="22"/>
                <w:szCs w:val="22"/>
              </w:rPr>
              <w:t>.</w:t>
            </w:r>
            <w:r w:rsidR="007C5C69">
              <w:rPr>
                <w:rFonts w:asciiTheme="minorHAnsi" w:hAnsiTheme="minorHAnsi"/>
                <w:b/>
                <w:bCs/>
                <w:sz w:val="22"/>
                <w:szCs w:val="22"/>
              </w:rPr>
              <w:t xml:space="preserve"> </w:t>
            </w:r>
            <w:r>
              <w:rPr>
                <w:rFonts w:asciiTheme="minorHAnsi" w:hAnsiTheme="minorHAnsi"/>
                <w:b/>
                <w:bCs/>
                <w:sz w:val="22"/>
                <w:szCs w:val="22"/>
              </w:rPr>
              <w:t>S</w:t>
            </w:r>
            <w:r w:rsidR="007C5C69">
              <w:rPr>
                <w:rFonts w:asciiTheme="minorHAnsi" w:hAnsiTheme="minorHAnsi"/>
                <w:b/>
                <w:bCs/>
                <w:sz w:val="22"/>
                <w:szCs w:val="22"/>
              </w:rPr>
              <w:t>taff recommend that the trail corridor adjacent to Spring Creek be preserved and improved to Payson City trail standards.</w:t>
            </w:r>
          </w:p>
        </w:tc>
      </w:tr>
      <w:tr w:rsidR="000D527F" w14:paraId="550A5252" w14:textId="77777777" w:rsidTr="00034B35">
        <w:trPr>
          <w:trHeight w:val="720"/>
        </w:trPr>
        <w:tc>
          <w:tcPr>
            <w:tcW w:w="2333" w:type="dxa"/>
            <w:vMerge/>
          </w:tcPr>
          <w:p w14:paraId="695391CE" w14:textId="58F8EABA" w:rsidR="000D527F" w:rsidRDefault="000D527F"/>
        </w:tc>
        <w:tc>
          <w:tcPr>
            <w:tcW w:w="8467" w:type="dxa"/>
            <w:tcMar>
              <w:left w:w="144" w:type="dxa"/>
            </w:tcMar>
          </w:tcPr>
          <w:p w14:paraId="62E3B7AD" w14:textId="637895CC" w:rsidR="004F25E7" w:rsidRPr="001D3874" w:rsidRDefault="007362F9" w:rsidP="004F25E7">
            <w:pPr>
              <w:pStyle w:val="AtRisk"/>
              <w:numPr>
                <w:ilvl w:val="0"/>
                <w:numId w:val="0"/>
              </w:numPr>
              <w:rPr>
                <w:rFonts w:asciiTheme="minorHAnsi" w:hAnsiTheme="minorHAnsi"/>
                <w:sz w:val="22"/>
                <w:szCs w:val="22"/>
              </w:rPr>
            </w:pPr>
            <w:r w:rsidRPr="00DB132E">
              <w:rPr>
                <w:rFonts w:asciiTheme="minorHAnsi" w:hAnsiTheme="minorHAnsi"/>
                <w:b/>
                <w:bCs/>
                <w:sz w:val="22"/>
                <w:szCs w:val="22"/>
              </w:rPr>
              <w:t>Deve</w:t>
            </w:r>
            <w:r>
              <w:rPr>
                <w:rFonts w:asciiTheme="minorHAnsi" w:hAnsiTheme="minorHAnsi"/>
                <w:b/>
                <w:bCs/>
                <w:sz w:val="22"/>
                <w:szCs w:val="22"/>
              </w:rPr>
              <w:t xml:space="preserve">lopment </w:t>
            </w:r>
            <w:r w:rsidR="000400D8">
              <w:rPr>
                <w:rFonts w:asciiTheme="minorHAnsi" w:hAnsiTheme="minorHAnsi"/>
                <w:b/>
                <w:bCs/>
                <w:sz w:val="22"/>
                <w:szCs w:val="22"/>
              </w:rPr>
              <w:t>Services Staff Comments</w:t>
            </w:r>
            <w:r w:rsidR="00910764" w:rsidRPr="00DE6C21">
              <w:rPr>
                <w:rFonts w:asciiTheme="minorHAnsi" w:hAnsiTheme="minorHAnsi"/>
                <w:b/>
                <w:bCs/>
                <w:sz w:val="22"/>
                <w:szCs w:val="22"/>
              </w:rPr>
              <w:t xml:space="preserve">: </w:t>
            </w:r>
            <w:r w:rsidR="004F25E7">
              <w:rPr>
                <w:rFonts w:asciiTheme="minorHAnsi" w:hAnsiTheme="minorHAnsi"/>
                <w:sz w:val="22"/>
                <w:szCs w:val="22"/>
              </w:rPr>
              <w:t>Staff are supportive</w:t>
            </w:r>
            <w:r w:rsidR="007C5C69">
              <w:rPr>
                <w:rFonts w:asciiTheme="minorHAnsi" w:hAnsiTheme="minorHAnsi"/>
                <w:sz w:val="22"/>
                <w:szCs w:val="22"/>
              </w:rPr>
              <w:t xml:space="preserve"> this conditional use permit provided it minimize</w:t>
            </w:r>
            <w:r w:rsidR="005F2A51">
              <w:rPr>
                <w:rFonts w:asciiTheme="minorHAnsi" w:hAnsiTheme="minorHAnsi"/>
                <w:sz w:val="22"/>
                <w:szCs w:val="22"/>
              </w:rPr>
              <w:t>s</w:t>
            </w:r>
            <w:r w:rsidR="007C5C69">
              <w:rPr>
                <w:rFonts w:asciiTheme="minorHAnsi" w:hAnsiTheme="minorHAnsi"/>
                <w:sz w:val="22"/>
                <w:szCs w:val="22"/>
              </w:rPr>
              <w:t xml:space="preserve"> visual impact on current and future residential development, preserves and improve the tr</w:t>
            </w:r>
            <w:r w:rsidR="005F2A51">
              <w:rPr>
                <w:rFonts w:asciiTheme="minorHAnsi" w:hAnsiTheme="minorHAnsi"/>
                <w:sz w:val="22"/>
                <w:szCs w:val="22"/>
              </w:rPr>
              <w:t>ai</w:t>
            </w:r>
            <w:r w:rsidR="007C5C69">
              <w:rPr>
                <w:rFonts w:asciiTheme="minorHAnsi" w:hAnsiTheme="minorHAnsi"/>
                <w:sz w:val="22"/>
                <w:szCs w:val="22"/>
              </w:rPr>
              <w:t>l corridor along Spring Creek</w:t>
            </w:r>
            <w:r w:rsidR="00CD0C30">
              <w:rPr>
                <w:rFonts w:asciiTheme="minorHAnsi" w:hAnsiTheme="minorHAnsi"/>
                <w:sz w:val="22"/>
                <w:szCs w:val="22"/>
              </w:rPr>
              <w:t>, and the applicant work appropriately with Christian Life Church to coordinate the installation of additional road width, curb and gutter along the extent of the property.</w:t>
            </w:r>
          </w:p>
        </w:tc>
      </w:tr>
      <w:tr w:rsidR="00034B35" w14:paraId="25C64F2C" w14:textId="77777777" w:rsidTr="00034B35">
        <w:trPr>
          <w:trHeight w:val="98"/>
        </w:trPr>
        <w:tc>
          <w:tcPr>
            <w:tcW w:w="2333" w:type="dxa"/>
            <w:vMerge/>
          </w:tcPr>
          <w:p w14:paraId="6BA114B8" w14:textId="368F56C7" w:rsidR="00034B35" w:rsidRDefault="00034B35"/>
        </w:tc>
        <w:tc>
          <w:tcPr>
            <w:tcW w:w="8467" w:type="dxa"/>
            <w:tcMar>
              <w:left w:w="144" w:type="dxa"/>
            </w:tcMar>
          </w:tcPr>
          <w:p w14:paraId="1323A8FE" w14:textId="77777777" w:rsidR="00034B35" w:rsidRPr="00DE6C21" w:rsidRDefault="00034B35" w:rsidP="00910764">
            <w:pPr>
              <w:pStyle w:val="HighRisk"/>
              <w:numPr>
                <w:ilvl w:val="0"/>
                <w:numId w:val="0"/>
              </w:numPr>
              <w:rPr>
                <w:rFonts w:asciiTheme="minorHAnsi" w:hAnsiTheme="minorHAnsi"/>
                <w:b/>
                <w:bCs/>
                <w:sz w:val="22"/>
                <w:szCs w:val="22"/>
              </w:rPr>
            </w:pPr>
            <w:r w:rsidRPr="00B1681B">
              <w:rPr>
                <w:rFonts w:asciiTheme="minorHAnsi" w:hAnsiTheme="minorHAnsi"/>
                <w:b/>
                <w:bCs/>
                <w:sz w:val="22"/>
                <w:szCs w:val="22"/>
              </w:rPr>
              <w:t>Staff</w:t>
            </w:r>
            <w:r w:rsidRPr="00DE6C21">
              <w:rPr>
                <w:rFonts w:asciiTheme="minorHAnsi" w:hAnsiTheme="minorHAnsi"/>
                <w:b/>
                <w:bCs/>
                <w:sz w:val="22"/>
                <w:szCs w:val="22"/>
              </w:rPr>
              <w:t xml:space="preserve"> Recommendation:</w:t>
            </w:r>
          </w:p>
          <w:p w14:paraId="676090E3" w14:textId="77777777" w:rsidR="00034B35" w:rsidRDefault="00034B35" w:rsidP="00CD0C30">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positive recommendation </w:t>
            </w:r>
            <w:bookmarkEnd w:id="0"/>
            <w:bookmarkEnd w:id="1"/>
            <w:r w:rsidR="00CD0C30">
              <w:rPr>
                <w:rFonts w:asciiTheme="minorHAnsi" w:hAnsiTheme="minorHAnsi"/>
                <w:sz w:val="22"/>
                <w:szCs w:val="22"/>
              </w:rPr>
              <w:t>for approval of this conditional use permit with the following proposed conditions.</w:t>
            </w:r>
          </w:p>
          <w:p w14:paraId="5D80208F" w14:textId="77777777" w:rsidR="00CD0C30" w:rsidRDefault="00CD0C30" w:rsidP="00CD0C30">
            <w:pPr>
              <w:pStyle w:val="AtRisk"/>
              <w:numPr>
                <w:ilvl w:val="0"/>
                <w:numId w:val="7"/>
              </w:numPr>
              <w:rPr>
                <w:rFonts w:asciiTheme="minorHAnsi" w:hAnsiTheme="minorHAnsi"/>
                <w:sz w:val="22"/>
                <w:szCs w:val="22"/>
              </w:rPr>
            </w:pPr>
            <w:r>
              <w:rPr>
                <w:rFonts w:asciiTheme="minorHAnsi" w:hAnsiTheme="minorHAnsi"/>
                <w:sz w:val="22"/>
                <w:szCs w:val="22"/>
              </w:rPr>
              <w:t>Lighting be screened and shielded from adjacent residential uses, and intensity should be of an acceptable lumen standard.</w:t>
            </w:r>
          </w:p>
          <w:p w14:paraId="01995B8B" w14:textId="087D1111" w:rsidR="00CD0C30" w:rsidRDefault="00CD0C30" w:rsidP="00CD0C30">
            <w:pPr>
              <w:pStyle w:val="AtRisk"/>
              <w:numPr>
                <w:ilvl w:val="0"/>
                <w:numId w:val="7"/>
              </w:numPr>
              <w:rPr>
                <w:rFonts w:asciiTheme="minorHAnsi" w:hAnsiTheme="minorHAnsi"/>
                <w:sz w:val="22"/>
                <w:szCs w:val="22"/>
              </w:rPr>
            </w:pPr>
            <w:r>
              <w:rPr>
                <w:rFonts w:asciiTheme="minorHAnsi" w:hAnsiTheme="minorHAnsi"/>
                <w:sz w:val="22"/>
                <w:szCs w:val="22"/>
              </w:rPr>
              <w:t>Mobilize and coordinate the installation of</w:t>
            </w:r>
            <w:r w:rsidR="005F2A51">
              <w:rPr>
                <w:rFonts w:asciiTheme="minorHAnsi" w:hAnsiTheme="minorHAnsi"/>
                <w:sz w:val="22"/>
                <w:szCs w:val="22"/>
              </w:rPr>
              <w:t xml:space="preserve"> </w:t>
            </w:r>
            <w:r>
              <w:rPr>
                <w:rFonts w:asciiTheme="minorHAnsi" w:hAnsiTheme="minorHAnsi"/>
                <w:sz w:val="22"/>
                <w:szCs w:val="22"/>
              </w:rPr>
              <w:t>road width, curb, gutter and sidewalk with Christian Life Church.</w:t>
            </w:r>
          </w:p>
          <w:p w14:paraId="63B35A8D" w14:textId="77777777" w:rsidR="00CD0C30" w:rsidRDefault="00CD0C30" w:rsidP="00CD0C30">
            <w:pPr>
              <w:pStyle w:val="AtRisk"/>
              <w:numPr>
                <w:ilvl w:val="0"/>
                <w:numId w:val="7"/>
              </w:numPr>
              <w:rPr>
                <w:rFonts w:asciiTheme="minorHAnsi" w:hAnsiTheme="minorHAnsi"/>
                <w:sz w:val="22"/>
                <w:szCs w:val="22"/>
              </w:rPr>
            </w:pPr>
            <w:r>
              <w:rPr>
                <w:rFonts w:asciiTheme="minorHAnsi" w:hAnsiTheme="minorHAnsi"/>
                <w:sz w:val="22"/>
                <w:szCs w:val="22"/>
              </w:rPr>
              <w:t>Have an acceptable emergency response plan that will allow Payson City to appropriately respond and assist in an emergency.</w:t>
            </w:r>
          </w:p>
          <w:p w14:paraId="64D0AF85" w14:textId="77777777" w:rsidR="00CD0C30" w:rsidRDefault="00CD0C30" w:rsidP="00CD0C30">
            <w:pPr>
              <w:pStyle w:val="AtRisk"/>
              <w:numPr>
                <w:ilvl w:val="0"/>
                <w:numId w:val="7"/>
              </w:numPr>
              <w:rPr>
                <w:rFonts w:asciiTheme="minorHAnsi" w:hAnsiTheme="minorHAnsi"/>
                <w:sz w:val="22"/>
                <w:szCs w:val="22"/>
              </w:rPr>
            </w:pPr>
            <w:r>
              <w:rPr>
                <w:rFonts w:asciiTheme="minorHAnsi" w:hAnsiTheme="minorHAnsi"/>
                <w:sz w:val="22"/>
                <w:szCs w:val="22"/>
              </w:rPr>
              <w:t>Preserve the trail corridor and install trail along Spring Creek, working with Christian Life Church to do so along the entire width of the parcel.</w:t>
            </w:r>
          </w:p>
          <w:p w14:paraId="1BB176E2" w14:textId="77777777" w:rsidR="005F2A51" w:rsidRDefault="005F2A51" w:rsidP="00CD0C30">
            <w:pPr>
              <w:pStyle w:val="AtRisk"/>
              <w:numPr>
                <w:ilvl w:val="0"/>
                <w:numId w:val="7"/>
              </w:numPr>
              <w:rPr>
                <w:rFonts w:asciiTheme="minorHAnsi" w:hAnsiTheme="minorHAnsi"/>
                <w:sz w:val="22"/>
                <w:szCs w:val="22"/>
              </w:rPr>
            </w:pPr>
            <w:r>
              <w:rPr>
                <w:rFonts w:asciiTheme="minorHAnsi" w:hAnsiTheme="minorHAnsi"/>
                <w:sz w:val="22"/>
                <w:szCs w:val="22"/>
              </w:rPr>
              <w:t>Site plan approval process must be followed in addition to Conditional Use Permit approval.</w:t>
            </w:r>
          </w:p>
          <w:p w14:paraId="2A51F8E6" w14:textId="12D098AC" w:rsidR="005F2A51" w:rsidRPr="00034B35" w:rsidRDefault="005F2A51" w:rsidP="00CD0C30">
            <w:pPr>
              <w:pStyle w:val="AtRisk"/>
              <w:numPr>
                <w:ilvl w:val="0"/>
                <w:numId w:val="7"/>
              </w:numPr>
              <w:rPr>
                <w:rFonts w:asciiTheme="minorHAnsi" w:hAnsiTheme="minorHAnsi"/>
                <w:sz w:val="22"/>
                <w:szCs w:val="22"/>
              </w:rPr>
            </w:pPr>
            <w:r>
              <w:rPr>
                <w:rFonts w:asciiTheme="minorHAnsi" w:hAnsiTheme="minorHAnsi"/>
                <w:sz w:val="22"/>
                <w:szCs w:val="22"/>
              </w:rPr>
              <w:t>Land use transitions be imposed including landscape buffers and a decorative pre-cast concrete wall around the entire gas regulator site.</w:t>
            </w:r>
          </w:p>
        </w:tc>
      </w:tr>
    </w:tbl>
    <w:p w14:paraId="70E4F82E" w14:textId="77777777" w:rsidR="0069266D" w:rsidRDefault="0069266D" w:rsidP="00E012B6">
      <w:pPr>
        <w:spacing w:after="0" w:line="240" w:lineRule="auto"/>
        <w:rPr>
          <w:b/>
          <w:bCs/>
          <w:sz w:val="22"/>
          <w:szCs w:val="22"/>
          <w:u w:val="single"/>
        </w:rPr>
      </w:pPr>
    </w:p>
    <w:p w14:paraId="7C38984B" w14:textId="24552123" w:rsidR="00E012B6" w:rsidRPr="00DE6C21" w:rsidRDefault="00B71859" w:rsidP="00E012B6">
      <w:pPr>
        <w:spacing w:after="0" w:line="240" w:lineRule="auto"/>
        <w:rPr>
          <w:b/>
          <w:bCs/>
          <w:sz w:val="22"/>
          <w:szCs w:val="22"/>
          <w:u w:val="single"/>
        </w:rPr>
      </w:pPr>
      <w:r>
        <w:rPr>
          <w:b/>
          <w:bCs/>
          <w:sz w:val="22"/>
          <w:szCs w:val="22"/>
          <w:u w:val="single"/>
        </w:rPr>
        <w:t>PLANNING COMMISSION</w:t>
      </w:r>
      <w:r w:rsidR="00A93C02">
        <w:rPr>
          <w:b/>
          <w:bCs/>
          <w:sz w:val="22"/>
          <w:szCs w:val="22"/>
          <w:u w:val="single"/>
        </w:rPr>
        <w:t xml:space="preserve"> ACTIONS </w:t>
      </w:r>
    </w:p>
    <w:p w14:paraId="14DEEFAA" w14:textId="77777777" w:rsidR="00BE268E" w:rsidRDefault="00BE268E" w:rsidP="00BE268E">
      <w:pPr>
        <w:pStyle w:val="AtRisk"/>
        <w:numPr>
          <w:ilvl w:val="0"/>
          <w:numId w:val="0"/>
        </w:numPr>
        <w:rPr>
          <w:rFonts w:asciiTheme="minorHAnsi" w:hAnsiTheme="minorHAnsi"/>
          <w:sz w:val="22"/>
          <w:szCs w:val="22"/>
        </w:rPr>
      </w:pPr>
    </w:p>
    <w:p w14:paraId="08245689" w14:textId="75C7A1DD" w:rsidR="0069266D" w:rsidRDefault="00BE268E" w:rsidP="0069266D">
      <w:pPr>
        <w:pStyle w:val="AtRisk"/>
        <w:numPr>
          <w:ilvl w:val="0"/>
          <w:numId w:val="20"/>
        </w:numPr>
        <w:rPr>
          <w:rFonts w:asciiTheme="minorHAnsi" w:hAnsiTheme="minorHAnsi"/>
          <w:sz w:val="22"/>
          <w:szCs w:val="22"/>
        </w:rPr>
      </w:pPr>
      <w:r w:rsidRPr="0069266D">
        <w:rPr>
          <w:rFonts w:asciiTheme="minorHAnsi" w:hAnsiTheme="minorHAnsi"/>
          <w:b/>
          <w:bCs/>
          <w:sz w:val="22"/>
          <w:szCs w:val="22"/>
        </w:rPr>
        <w:t>Staff</w:t>
      </w:r>
      <w:r w:rsidRPr="00F56A6E">
        <w:rPr>
          <w:rFonts w:asciiTheme="minorHAnsi" w:hAnsiTheme="minorHAnsi"/>
          <w:b/>
          <w:bCs/>
          <w:sz w:val="22"/>
          <w:szCs w:val="22"/>
        </w:rPr>
        <w:t xml:space="preserve"> Recommendation:</w:t>
      </w:r>
      <w:r w:rsidRPr="00F56A6E">
        <w:rPr>
          <w:rFonts w:asciiTheme="minorHAnsi" w:hAnsiTheme="minorHAnsi"/>
          <w:sz w:val="22"/>
          <w:szCs w:val="22"/>
        </w:rPr>
        <w:t xml:space="preserve"> Staff </w:t>
      </w:r>
      <w:r w:rsidR="00B71859" w:rsidRPr="00F56A6E">
        <w:rPr>
          <w:rFonts w:asciiTheme="minorHAnsi" w:hAnsiTheme="minorHAnsi"/>
          <w:sz w:val="22"/>
          <w:szCs w:val="22"/>
        </w:rPr>
        <w:t>recommend</w:t>
      </w:r>
      <w:r w:rsidR="0069266D">
        <w:rPr>
          <w:rFonts w:asciiTheme="minorHAnsi" w:hAnsiTheme="minorHAnsi"/>
          <w:sz w:val="22"/>
          <w:szCs w:val="22"/>
        </w:rPr>
        <w:t xml:space="preserve"> </w:t>
      </w:r>
      <w:r w:rsidR="00B71859" w:rsidRPr="00467EC8">
        <w:rPr>
          <w:rFonts w:asciiTheme="minorHAnsi" w:hAnsiTheme="minorHAnsi"/>
          <w:b/>
          <w:bCs/>
          <w:color w:val="00B0F0"/>
          <w:sz w:val="22"/>
          <w:szCs w:val="22"/>
        </w:rPr>
        <w:t>approval</w:t>
      </w:r>
      <w:r w:rsidR="00B71859" w:rsidRPr="00467EC8">
        <w:rPr>
          <w:rFonts w:asciiTheme="minorHAnsi" w:hAnsiTheme="minorHAnsi"/>
          <w:b/>
          <w:bCs/>
          <w:sz w:val="22"/>
          <w:szCs w:val="22"/>
        </w:rPr>
        <w:t xml:space="preserve"> </w:t>
      </w:r>
      <w:r w:rsidR="00B71859" w:rsidRPr="00F56A6E">
        <w:rPr>
          <w:rFonts w:asciiTheme="minorHAnsi" w:hAnsiTheme="minorHAnsi"/>
          <w:sz w:val="22"/>
          <w:szCs w:val="22"/>
        </w:rPr>
        <w:t xml:space="preserve">for </w:t>
      </w:r>
      <w:r w:rsidR="0069266D">
        <w:rPr>
          <w:rFonts w:asciiTheme="minorHAnsi" w:hAnsiTheme="minorHAnsi"/>
          <w:sz w:val="22"/>
          <w:szCs w:val="22"/>
        </w:rPr>
        <w:t>the</w:t>
      </w:r>
      <w:r w:rsidR="00B71859" w:rsidRPr="00F56A6E">
        <w:rPr>
          <w:rFonts w:asciiTheme="minorHAnsi" w:hAnsiTheme="minorHAnsi"/>
          <w:sz w:val="22"/>
          <w:szCs w:val="22"/>
        </w:rPr>
        <w:t xml:space="preserve"> </w:t>
      </w:r>
      <w:r w:rsidR="00CD0C30">
        <w:rPr>
          <w:rFonts w:asciiTheme="minorHAnsi" w:hAnsiTheme="minorHAnsi"/>
          <w:sz w:val="22"/>
          <w:szCs w:val="22"/>
        </w:rPr>
        <w:t>requested conditional use permit including the above stated conditions.</w:t>
      </w:r>
    </w:p>
    <w:p w14:paraId="2106661A" w14:textId="69290FF5" w:rsidR="00B86FAF" w:rsidRPr="00D65587" w:rsidRDefault="00D80BAA" w:rsidP="00B3389F">
      <w:pPr>
        <w:pStyle w:val="ListParagraph"/>
        <w:numPr>
          <w:ilvl w:val="0"/>
          <w:numId w:val="20"/>
        </w:numPr>
        <w:spacing w:after="0" w:line="240" w:lineRule="auto"/>
        <w:rPr>
          <w:sz w:val="22"/>
          <w:szCs w:val="22"/>
        </w:rPr>
      </w:pPr>
      <w:r w:rsidRPr="00F56A6E">
        <w:rPr>
          <w:sz w:val="22"/>
          <w:szCs w:val="22"/>
        </w:rPr>
        <w:t xml:space="preserve">Alternatively, </w:t>
      </w:r>
      <w:r w:rsidR="00771A98" w:rsidRPr="00F56A6E">
        <w:rPr>
          <w:sz w:val="22"/>
          <w:szCs w:val="22"/>
        </w:rPr>
        <w:t xml:space="preserve">the </w:t>
      </w:r>
      <w:r w:rsidR="00B71859" w:rsidRPr="00F56A6E">
        <w:rPr>
          <w:sz w:val="22"/>
          <w:szCs w:val="22"/>
        </w:rPr>
        <w:t>Planning Commission</w:t>
      </w:r>
      <w:r w:rsidR="00771A98" w:rsidRPr="00F56A6E">
        <w:rPr>
          <w:sz w:val="22"/>
          <w:szCs w:val="22"/>
        </w:rPr>
        <w:t xml:space="preserve"> may</w:t>
      </w:r>
      <w:r w:rsidR="000A2374" w:rsidRPr="00F56A6E">
        <w:rPr>
          <w:sz w:val="22"/>
          <w:szCs w:val="22"/>
        </w:rPr>
        <w:t xml:space="preserve"> consider</w:t>
      </w:r>
      <w:r w:rsidR="00FA042E" w:rsidRPr="00F56A6E">
        <w:rPr>
          <w:sz w:val="22"/>
          <w:szCs w:val="22"/>
        </w:rPr>
        <w:t xml:space="preserve"> </w:t>
      </w:r>
      <w:r w:rsidR="00CD0C30">
        <w:rPr>
          <w:sz w:val="22"/>
          <w:szCs w:val="22"/>
        </w:rPr>
        <w:t>approval with additional conditions if they identify other detrimental impacts that must be mitigated.</w:t>
      </w:r>
    </w:p>
    <w:p w14:paraId="537FD2C5" w14:textId="5269CCBB" w:rsidR="00857107" w:rsidRPr="00EB3FD9" w:rsidRDefault="00B86FAF" w:rsidP="00857107">
      <w:pPr>
        <w:pStyle w:val="ListParagraph"/>
        <w:numPr>
          <w:ilvl w:val="0"/>
          <w:numId w:val="20"/>
        </w:numPr>
        <w:spacing w:after="0" w:line="240" w:lineRule="auto"/>
        <w:rPr>
          <w:sz w:val="22"/>
          <w:szCs w:val="22"/>
        </w:rPr>
      </w:pPr>
      <w:r w:rsidRPr="00F56A6E">
        <w:rPr>
          <w:sz w:val="22"/>
          <w:szCs w:val="22"/>
        </w:rPr>
        <w:t xml:space="preserve">Finally, the </w:t>
      </w:r>
      <w:r w:rsidR="00394477" w:rsidRPr="00F56A6E">
        <w:rPr>
          <w:sz w:val="22"/>
          <w:szCs w:val="22"/>
        </w:rPr>
        <w:t>Planning Commission</w:t>
      </w:r>
      <w:r w:rsidRPr="00F56A6E">
        <w:rPr>
          <w:sz w:val="22"/>
          <w:szCs w:val="22"/>
        </w:rPr>
        <w:t xml:space="preserve"> may </w:t>
      </w:r>
      <w:r w:rsidR="00CD0C30">
        <w:rPr>
          <w:sz w:val="22"/>
          <w:szCs w:val="22"/>
        </w:rPr>
        <w:t xml:space="preserve">deny the conditional use permit. This may only be done if </w:t>
      </w:r>
      <w:proofErr w:type="gramStart"/>
      <w:r w:rsidR="00CD0C30">
        <w:rPr>
          <w:sz w:val="22"/>
          <w:szCs w:val="22"/>
        </w:rPr>
        <w:t>they</w:t>
      </w:r>
      <w:proofErr w:type="gramEnd"/>
      <w:r w:rsidR="00CD0C30">
        <w:rPr>
          <w:sz w:val="22"/>
          <w:szCs w:val="22"/>
        </w:rPr>
        <w:t xml:space="preserve"> applicant is unable or unwilling to </w:t>
      </w:r>
      <w:r w:rsidR="00163D42">
        <w:rPr>
          <w:sz w:val="22"/>
          <w:szCs w:val="22"/>
        </w:rPr>
        <w:t>meet reasonable conditions that mitigate the harmful or detrimental effects of the use being requested.</w:t>
      </w: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58D012AB" w14:textId="0874F2D8" w:rsidR="00163D42" w:rsidRDefault="00163D42" w:rsidP="00394477">
      <w:pPr>
        <w:pStyle w:val="ListParagraph"/>
        <w:numPr>
          <w:ilvl w:val="0"/>
          <w:numId w:val="15"/>
        </w:numPr>
        <w:spacing w:after="0" w:line="240" w:lineRule="auto"/>
        <w:rPr>
          <w:color w:val="000000" w:themeColor="text1"/>
          <w:sz w:val="22"/>
          <w:szCs w:val="22"/>
        </w:rPr>
      </w:pPr>
      <w:r>
        <w:rPr>
          <w:color w:val="000000" w:themeColor="text1"/>
          <w:sz w:val="22"/>
          <w:szCs w:val="22"/>
        </w:rPr>
        <w:t>Attachment #1 Vicinity Map</w:t>
      </w:r>
    </w:p>
    <w:p w14:paraId="2D8D8807" w14:textId="334D47B1" w:rsidR="00163D42" w:rsidRDefault="001C40AE" w:rsidP="00394477">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163D42">
        <w:rPr>
          <w:color w:val="000000" w:themeColor="text1"/>
          <w:sz w:val="22"/>
          <w:szCs w:val="22"/>
        </w:rPr>
        <w:t>2</w:t>
      </w:r>
      <w:r w:rsidR="00BE268E" w:rsidRPr="00BE268E">
        <w:rPr>
          <w:color w:val="000000" w:themeColor="text1"/>
          <w:sz w:val="22"/>
          <w:szCs w:val="22"/>
        </w:rPr>
        <w:t xml:space="preserve"> </w:t>
      </w:r>
      <w:r w:rsidR="00163D42">
        <w:rPr>
          <w:color w:val="000000" w:themeColor="text1"/>
          <w:sz w:val="22"/>
          <w:szCs w:val="22"/>
        </w:rPr>
        <w:t xml:space="preserve">Site Plan </w:t>
      </w:r>
    </w:p>
    <w:p w14:paraId="196C9292" w14:textId="509B463F" w:rsidR="00394477" w:rsidRDefault="00163D42" w:rsidP="00394477">
      <w:pPr>
        <w:pStyle w:val="ListParagraph"/>
        <w:numPr>
          <w:ilvl w:val="0"/>
          <w:numId w:val="15"/>
        </w:numPr>
        <w:spacing w:after="0" w:line="240" w:lineRule="auto"/>
        <w:rPr>
          <w:color w:val="000000" w:themeColor="text1"/>
          <w:sz w:val="22"/>
          <w:szCs w:val="22"/>
        </w:rPr>
      </w:pPr>
      <w:r>
        <w:rPr>
          <w:color w:val="000000" w:themeColor="text1"/>
          <w:sz w:val="22"/>
          <w:szCs w:val="22"/>
        </w:rPr>
        <w:t xml:space="preserve">Attachment #3 Fencing </w:t>
      </w:r>
      <w:r w:rsidR="0031479B">
        <w:rPr>
          <w:color w:val="000000" w:themeColor="text1"/>
          <w:sz w:val="22"/>
          <w:szCs w:val="22"/>
        </w:rPr>
        <w:t>S</w:t>
      </w:r>
      <w:r>
        <w:rPr>
          <w:color w:val="000000" w:themeColor="text1"/>
          <w:sz w:val="22"/>
          <w:szCs w:val="22"/>
        </w:rPr>
        <w:t>ample</w:t>
      </w:r>
      <w:r w:rsidR="00D65587">
        <w:rPr>
          <w:color w:val="000000" w:themeColor="text1"/>
          <w:sz w:val="22"/>
          <w:szCs w:val="22"/>
        </w:rPr>
        <w:t xml:space="preserve"> </w:t>
      </w:r>
    </w:p>
    <w:p w14:paraId="0265A871" w14:textId="16BAB7AF" w:rsidR="00EB3FD9" w:rsidRPr="00667432" w:rsidRDefault="005F2A51" w:rsidP="00667432">
      <w:pPr>
        <w:pStyle w:val="ListParagraph"/>
        <w:numPr>
          <w:ilvl w:val="0"/>
          <w:numId w:val="15"/>
        </w:numPr>
        <w:spacing w:after="0" w:line="240" w:lineRule="auto"/>
        <w:rPr>
          <w:color w:val="000000" w:themeColor="text1"/>
          <w:sz w:val="22"/>
          <w:szCs w:val="22"/>
        </w:rPr>
      </w:pPr>
      <w:r>
        <w:rPr>
          <w:color w:val="000000" w:themeColor="text1"/>
          <w:sz w:val="22"/>
          <w:szCs w:val="22"/>
        </w:rPr>
        <w:t>Attachment #4 Building Structure Sample</w:t>
      </w:r>
    </w:p>
    <w:sectPr w:rsidR="00EB3FD9" w:rsidRPr="00667432" w:rsidSect="00307ECE">
      <w:headerReference w:type="default" r:id="rId11"/>
      <w:footerReference w:type="default" r:id="rId12"/>
      <w:headerReference w:type="first" r:id="rId13"/>
      <w:footerReference w:type="first" r:id="rId14"/>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7EDD1" w14:textId="77777777" w:rsidR="00BC22DD" w:rsidRDefault="00BC22DD">
      <w:pPr>
        <w:spacing w:after="0" w:line="240" w:lineRule="auto"/>
      </w:pPr>
      <w:r>
        <w:separator/>
      </w:r>
    </w:p>
  </w:endnote>
  <w:endnote w:type="continuationSeparator" w:id="0">
    <w:p w14:paraId="7A7AEC49" w14:textId="77777777" w:rsidR="00BC22DD" w:rsidRDefault="00BC2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88EF" w14:textId="516CB526" w:rsidR="00467EC8" w:rsidRPr="00307ECE" w:rsidRDefault="00467EC8" w:rsidP="00467EC8">
    <w:pPr>
      <w:pStyle w:val="Footer"/>
      <w:rPr>
        <w:color w:val="000000" w:themeColor="text1"/>
      </w:rPr>
    </w:pPr>
    <w:r>
      <w:rPr>
        <w:color w:val="000000" w:themeColor="text1"/>
      </w:rPr>
      <w:t xml:space="preserve">Planning commission </w:t>
    </w:r>
    <w:r w:rsidRPr="00307ECE">
      <w:rPr>
        <w:color w:val="000000" w:themeColor="text1"/>
      </w:rPr>
      <w:t xml:space="preserve">Staff Report                   </w:t>
    </w:r>
    <w:r w:rsidR="0073031F">
      <w:rPr>
        <w:color w:val="000000" w:themeColor="text1"/>
      </w:rPr>
      <w:t xml:space="preserve">                                Conditional Use permit Enbridge Gas regulator Station request</w:t>
    </w:r>
  </w:p>
  <w:p w14:paraId="3E1D3B6E" w14:textId="6DEACA36" w:rsidR="002A792A" w:rsidRPr="00307ECE" w:rsidRDefault="0073031F" w:rsidP="00467EC8">
    <w:pPr>
      <w:pStyle w:val="Footer"/>
      <w:rPr>
        <w:color w:val="000000" w:themeColor="text1"/>
      </w:rPr>
    </w:pPr>
    <w:r>
      <w:rPr>
        <w:color w:val="000000" w:themeColor="text1"/>
      </w:rPr>
      <w:t>August 1</w:t>
    </w:r>
    <w:r w:rsidR="005F2A51">
      <w:rPr>
        <w:color w:val="000000" w:themeColor="text1"/>
      </w:rPr>
      <w:t>2</w:t>
    </w:r>
    <w:r w:rsidR="00467EC8">
      <w:rPr>
        <w:color w:val="000000" w:themeColor="text1"/>
      </w:rPr>
      <w:t xml:space="preserve">, </w:t>
    </w:r>
    <w:proofErr w:type="gramStart"/>
    <w:r w:rsidR="00467EC8">
      <w:rPr>
        <w:color w:val="000000" w:themeColor="text1"/>
      </w:rPr>
      <w:t>2026</w:t>
    </w:r>
    <w:proofErr w:type="gramEnd"/>
    <w:r w:rsidR="00467EC8">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1A774FD2" w:rsidR="00307ECE" w:rsidRPr="00307ECE" w:rsidRDefault="00A54FAD" w:rsidP="00307ECE">
    <w:pPr>
      <w:pStyle w:val="Footer"/>
      <w:rPr>
        <w:color w:val="000000" w:themeColor="text1"/>
      </w:rPr>
    </w:pPr>
    <w:r>
      <w:rPr>
        <w:color w:val="000000" w:themeColor="text1"/>
      </w:rPr>
      <w:t>Planning commission</w:t>
    </w:r>
    <w:r w:rsidR="00951333">
      <w:rPr>
        <w:color w:val="000000" w:themeColor="text1"/>
      </w:rPr>
      <w:t xml:space="preserve"> </w:t>
    </w:r>
    <w:r w:rsidR="00307ECE" w:rsidRPr="00307ECE">
      <w:rPr>
        <w:color w:val="000000" w:themeColor="text1"/>
      </w:rPr>
      <w:t xml:space="preserve">Staff Report                   </w:t>
    </w:r>
    <w:r w:rsidR="0073031F">
      <w:rPr>
        <w:color w:val="000000" w:themeColor="text1"/>
      </w:rPr>
      <w:t xml:space="preserve">                                Conditional Use permit Enbridge Gas regulator Station</w:t>
    </w:r>
    <w:r>
      <w:rPr>
        <w:color w:val="000000" w:themeColor="text1"/>
      </w:rPr>
      <w:t xml:space="preserve"> </w:t>
    </w:r>
    <w:r w:rsidR="00143A41">
      <w:rPr>
        <w:color w:val="000000" w:themeColor="text1"/>
      </w:rPr>
      <w:t>request</w:t>
    </w:r>
  </w:p>
  <w:p w14:paraId="518B76F6" w14:textId="3A986557" w:rsidR="00307ECE" w:rsidRPr="00307ECE" w:rsidRDefault="0073031F">
    <w:pPr>
      <w:pStyle w:val="Footer"/>
      <w:rPr>
        <w:color w:val="000000" w:themeColor="text1"/>
      </w:rPr>
    </w:pPr>
    <w:r>
      <w:rPr>
        <w:color w:val="000000" w:themeColor="text1"/>
      </w:rPr>
      <w:t>August 1</w:t>
    </w:r>
    <w:r w:rsidR="005F2A51">
      <w:rPr>
        <w:color w:val="000000" w:themeColor="text1"/>
      </w:rPr>
      <w:t>2</w:t>
    </w:r>
    <w:r w:rsidR="00606A9A">
      <w:rPr>
        <w:color w:val="000000" w:themeColor="text1"/>
      </w:rPr>
      <w:t xml:space="preserve">, </w:t>
    </w:r>
    <w:proofErr w:type="gramStart"/>
    <w:r w:rsidR="00606A9A">
      <w:rPr>
        <w:color w:val="000000" w:themeColor="text1"/>
      </w:rPr>
      <w:t>2026</w:t>
    </w:r>
    <w:proofErr w:type="gramEnd"/>
    <w:r w:rsidR="00606A9A">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C95B4" w14:textId="77777777" w:rsidR="00BC22DD" w:rsidRDefault="00BC22DD">
      <w:pPr>
        <w:spacing w:after="0" w:line="240" w:lineRule="auto"/>
      </w:pPr>
      <w:r>
        <w:separator/>
      </w:r>
    </w:p>
  </w:footnote>
  <w:footnote w:type="continuationSeparator" w:id="0">
    <w:p w14:paraId="0CC929E0" w14:textId="77777777" w:rsidR="00BC22DD" w:rsidRDefault="00BC2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2AE3E253"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sidR="003121B4">
                            <w:rPr>
                              <w:b/>
                              <w:bCs/>
                              <w:sz w:val="32"/>
                              <w:szCs w:val="32"/>
                            </w:rPr>
                            <w:t>August 12</w:t>
                          </w:r>
                          <w:r w:rsidR="005B0F1B">
                            <w:rPr>
                              <w:b/>
                              <w:bCs/>
                              <w:sz w:val="32"/>
                              <w:szCs w:val="32"/>
                            </w:rPr>
                            <w:t xml:space="preserve">, </w:t>
                          </w:r>
                          <w:r>
                            <w:rPr>
                              <w:b/>
                              <w:bCs/>
                              <w:sz w:val="32"/>
                              <w:szCs w:val="32"/>
                            </w:rPr>
                            <w:t>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">
              <v:textbox style="mso-fit-shape-to-text:t">
                <w:txbxContent>
                  <w:p w14:paraId="0E4F1AB1" w14:textId="2AE3E253"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sidR="003121B4">
                      <w:rPr>
                        <w:b/>
                        <w:bCs/>
                        <w:sz w:val="32"/>
                        <w:szCs w:val="32"/>
                      </w:rPr>
                      <w:t>August 12</w:t>
                    </w:r>
                    <w:r w:rsidR="005B0F1B">
                      <w:rPr>
                        <w:b/>
                        <w:bCs/>
                        <w:sz w:val="32"/>
                        <w:szCs w:val="32"/>
                      </w:rPr>
                      <w:t xml:space="preserve">, </w:t>
                    </w:r>
                    <w:r>
                      <w:rPr>
                        <w:b/>
                        <w:bCs/>
                        <w:sz w:val="32"/>
                        <w:szCs w:val="32"/>
                      </w:rPr>
                      <w:t>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2EA7"/>
    <w:multiLevelType w:val="hybridMultilevel"/>
    <w:tmpl w:val="13506016"/>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CC07A41"/>
    <w:multiLevelType w:val="hybridMultilevel"/>
    <w:tmpl w:val="A1DAC8A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4A7190"/>
    <w:multiLevelType w:val="hybridMultilevel"/>
    <w:tmpl w:val="8CBA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12B1B"/>
    <w:multiLevelType w:val="hybridMultilevel"/>
    <w:tmpl w:val="3CB2DBD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E0A84"/>
    <w:multiLevelType w:val="hybridMultilevel"/>
    <w:tmpl w:val="D38A12CA"/>
    <w:lvl w:ilvl="0" w:tplc="04090015">
      <w:start w:val="1"/>
      <w:numFmt w:val="upperLetter"/>
      <w:lvlText w:val="%1."/>
      <w:lvlJc w:val="left"/>
      <w:pPr>
        <w:ind w:left="360" w:hanging="360"/>
      </w:pPr>
      <w:rPr>
        <w:rFonts w:hint="default"/>
        <w:color w:val="D59811" w:themeColor="accent3"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3"/>
  </w:num>
  <w:num w:numId="2" w16cid:durableId="1318221687">
    <w:abstractNumId w:val="23"/>
  </w:num>
  <w:num w:numId="3" w16cid:durableId="1293946308">
    <w:abstractNumId w:val="6"/>
  </w:num>
  <w:num w:numId="4" w16cid:durableId="1778597809">
    <w:abstractNumId w:val="19"/>
  </w:num>
  <w:num w:numId="5" w16cid:durableId="32852567">
    <w:abstractNumId w:val="13"/>
  </w:num>
  <w:num w:numId="6" w16cid:durableId="1486317280">
    <w:abstractNumId w:val="0"/>
  </w:num>
  <w:num w:numId="7" w16cid:durableId="1850681383">
    <w:abstractNumId w:val="7"/>
  </w:num>
  <w:num w:numId="8" w16cid:durableId="337580686">
    <w:abstractNumId w:val="1"/>
  </w:num>
  <w:num w:numId="9" w16cid:durableId="924461227">
    <w:abstractNumId w:val="17"/>
  </w:num>
  <w:num w:numId="10" w16cid:durableId="1713457339">
    <w:abstractNumId w:val="21"/>
  </w:num>
  <w:num w:numId="11" w16cid:durableId="1497653038">
    <w:abstractNumId w:val="8"/>
  </w:num>
  <w:num w:numId="12" w16cid:durableId="1289626860">
    <w:abstractNumId w:val="5"/>
  </w:num>
  <w:num w:numId="13" w16cid:durableId="15620405">
    <w:abstractNumId w:val="12"/>
  </w:num>
  <w:num w:numId="14" w16cid:durableId="395321568">
    <w:abstractNumId w:val="15"/>
  </w:num>
  <w:num w:numId="15" w16cid:durableId="605310581">
    <w:abstractNumId w:val="4"/>
  </w:num>
  <w:num w:numId="16" w16cid:durableId="1994289741">
    <w:abstractNumId w:val="11"/>
  </w:num>
  <w:num w:numId="17" w16cid:durableId="1795564975">
    <w:abstractNumId w:val="14"/>
  </w:num>
  <w:num w:numId="18" w16cid:durableId="761998289">
    <w:abstractNumId w:val="2"/>
  </w:num>
  <w:num w:numId="19" w16cid:durableId="187183259">
    <w:abstractNumId w:val="18"/>
  </w:num>
  <w:num w:numId="20" w16cid:durableId="1732734395">
    <w:abstractNumId w:val="22"/>
  </w:num>
  <w:num w:numId="21" w16cid:durableId="1326860124">
    <w:abstractNumId w:val="10"/>
  </w:num>
  <w:num w:numId="22" w16cid:durableId="1700010818">
    <w:abstractNumId w:val="16"/>
  </w:num>
  <w:num w:numId="23" w16cid:durableId="587035114">
    <w:abstractNumId w:val="20"/>
  </w:num>
  <w:num w:numId="24" w16cid:durableId="41775182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5CCC"/>
    <w:rsid w:val="0001719C"/>
    <w:rsid w:val="00017AA4"/>
    <w:rsid w:val="0002508C"/>
    <w:rsid w:val="000303C2"/>
    <w:rsid w:val="00032974"/>
    <w:rsid w:val="000332AB"/>
    <w:rsid w:val="00034B35"/>
    <w:rsid w:val="00035349"/>
    <w:rsid w:val="000400D8"/>
    <w:rsid w:val="00045614"/>
    <w:rsid w:val="000710F0"/>
    <w:rsid w:val="00071A33"/>
    <w:rsid w:val="00075A31"/>
    <w:rsid w:val="0008087C"/>
    <w:rsid w:val="0008236E"/>
    <w:rsid w:val="000910C0"/>
    <w:rsid w:val="00096C07"/>
    <w:rsid w:val="000A0F81"/>
    <w:rsid w:val="000A2374"/>
    <w:rsid w:val="000A4A3C"/>
    <w:rsid w:val="000A696F"/>
    <w:rsid w:val="000B2438"/>
    <w:rsid w:val="000B76C5"/>
    <w:rsid w:val="000D527F"/>
    <w:rsid w:val="000E239E"/>
    <w:rsid w:val="000E7395"/>
    <w:rsid w:val="000E7522"/>
    <w:rsid w:val="000F7CE6"/>
    <w:rsid w:val="00102801"/>
    <w:rsid w:val="00102D1A"/>
    <w:rsid w:val="00105937"/>
    <w:rsid w:val="00120406"/>
    <w:rsid w:val="00123F60"/>
    <w:rsid w:val="00127D4B"/>
    <w:rsid w:val="00143A41"/>
    <w:rsid w:val="0014731F"/>
    <w:rsid w:val="001506A8"/>
    <w:rsid w:val="00154AF6"/>
    <w:rsid w:val="001550AC"/>
    <w:rsid w:val="00155804"/>
    <w:rsid w:val="001625D2"/>
    <w:rsid w:val="00163D42"/>
    <w:rsid w:val="00171F4F"/>
    <w:rsid w:val="00172E33"/>
    <w:rsid w:val="0017525B"/>
    <w:rsid w:val="0017760D"/>
    <w:rsid w:val="00182D7F"/>
    <w:rsid w:val="00185B25"/>
    <w:rsid w:val="00186A81"/>
    <w:rsid w:val="001A52BB"/>
    <w:rsid w:val="001C3694"/>
    <w:rsid w:val="001C40AE"/>
    <w:rsid w:val="001C6CB1"/>
    <w:rsid w:val="001D3874"/>
    <w:rsid w:val="001D526F"/>
    <w:rsid w:val="001E35FF"/>
    <w:rsid w:val="001F14A2"/>
    <w:rsid w:val="0020462D"/>
    <w:rsid w:val="0020555D"/>
    <w:rsid w:val="00206048"/>
    <w:rsid w:val="00206C0C"/>
    <w:rsid w:val="00212C5F"/>
    <w:rsid w:val="00216CCE"/>
    <w:rsid w:val="0023665D"/>
    <w:rsid w:val="002479BB"/>
    <w:rsid w:val="002500D7"/>
    <w:rsid w:val="00252C2F"/>
    <w:rsid w:val="00270CFB"/>
    <w:rsid w:val="002778E8"/>
    <w:rsid w:val="00283E96"/>
    <w:rsid w:val="0028660A"/>
    <w:rsid w:val="002A0EDA"/>
    <w:rsid w:val="002A1220"/>
    <w:rsid w:val="002A792A"/>
    <w:rsid w:val="002B67E1"/>
    <w:rsid w:val="002B7D77"/>
    <w:rsid w:val="002D06F5"/>
    <w:rsid w:val="002E2799"/>
    <w:rsid w:val="00302887"/>
    <w:rsid w:val="00304303"/>
    <w:rsid w:val="00307ECE"/>
    <w:rsid w:val="003100E2"/>
    <w:rsid w:val="003121B4"/>
    <w:rsid w:val="0031479B"/>
    <w:rsid w:val="003227AF"/>
    <w:rsid w:val="00323D3F"/>
    <w:rsid w:val="003271BD"/>
    <w:rsid w:val="0033427D"/>
    <w:rsid w:val="00342A98"/>
    <w:rsid w:val="00344588"/>
    <w:rsid w:val="00353186"/>
    <w:rsid w:val="00353448"/>
    <w:rsid w:val="003638E9"/>
    <w:rsid w:val="003846DD"/>
    <w:rsid w:val="00387081"/>
    <w:rsid w:val="00392F4E"/>
    <w:rsid w:val="00394477"/>
    <w:rsid w:val="00397B81"/>
    <w:rsid w:val="003B649D"/>
    <w:rsid w:val="003B6F17"/>
    <w:rsid w:val="003D0A91"/>
    <w:rsid w:val="003D57B7"/>
    <w:rsid w:val="003E18B9"/>
    <w:rsid w:val="003F5431"/>
    <w:rsid w:val="00411A2F"/>
    <w:rsid w:val="00416068"/>
    <w:rsid w:val="004223A9"/>
    <w:rsid w:val="004263AA"/>
    <w:rsid w:val="00433188"/>
    <w:rsid w:val="004347C0"/>
    <w:rsid w:val="0043618B"/>
    <w:rsid w:val="00452C2F"/>
    <w:rsid w:val="004548D6"/>
    <w:rsid w:val="00467EC8"/>
    <w:rsid w:val="004778F4"/>
    <w:rsid w:val="00483C3B"/>
    <w:rsid w:val="004978B5"/>
    <w:rsid w:val="004A0488"/>
    <w:rsid w:val="004A0E00"/>
    <w:rsid w:val="004A43D5"/>
    <w:rsid w:val="004A48C2"/>
    <w:rsid w:val="004A727D"/>
    <w:rsid w:val="004B4F19"/>
    <w:rsid w:val="004B5EAA"/>
    <w:rsid w:val="004B6922"/>
    <w:rsid w:val="004D0E47"/>
    <w:rsid w:val="004D57A0"/>
    <w:rsid w:val="004D7ADC"/>
    <w:rsid w:val="004E2D48"/>
    <w:rsid w:val="004E704F"/>
    <w:rsid w:val="004F17BE"/>
    <w:rsid w:val="004F25E7"/>
    <w:rsid w:val="0050061F"/>
    <w:rsid w:val="00501BD8"/>
    <w:rsid w:val="00507021"/>
    <w:rsid w:val="005141DA"/>
    <w:rsid w:val="005262B0"/>
    <w:rsid w:val="00545DDB"/>
    <w:rsid w:val="005462D1"/>
    <w:rsid w:val="005609E0"/>
    <w:rsid w:val="005734DD"/>
    <w:rsid w:val="00585272"/>
    <w:rsid w:val="005B0F1B"/>
    <w:rsid w:val="005B55A0"/>
    <w:rsid w:val="005B653B"/>
    <w:rsid w:val="005C17AF"/>
    <w:rsid w:val="005C6F95"/>
    <w:rsid w:val="005D16FD"/>
    <w:rsid w:val="005D187E"/>
    <w:rsid w:val="005E17FF"/>
    <w:rsid w:val="005E1BAB"/>
    <w:rsid w:val="005E7F4B"/>
    <w:rsid w:val="005F07D5"/>
    <w:rsid w:val="005F28E6"/>
    <w:rsid w:val="005F2A51"/>
    <w:rsid w:val="005F4207"/>
    <w:rsid w:val="005F4AF1"/>
    <w:rsid w:val="005F6ACD"/>
    <w:rsid w:val="005F78C6"/>
    <w:rsid w:val="0060164C"/>
    <w:rsid w:val="00603C48"/>
    <w:rsid w:val="00606A9A"/>
    <w:rsid w:val="00610BC8"/>
    <w:rsid w:val="006205F4"/>
    <w:rsid w:val="006257F8"/>
    <w:rsid w:val="00625F8F"/>
    <w:rsid w:val="00626052"/>
    <w:rsid w:val="0064106D"/>
    <w:rsid w:val="0064330E"/>
    <w:rsid w:val="00644D55"/>
    <w:rsid w:val="006563DE"/>
    <w:rsid w:val="00667432"/>
    <w:rsid w:val="00667A2E"/>
    <w:rsid w:val="00670973"/>
    <w:rsid w:val="006742F7"/>
    <w:rsid w:val="00675A64"/>
    <w:rsid w:val="00676265"/>
    <w:rsid w:val="00677342"/>
    <w:rsid w:val="00681962"/>
    <w:rsid w:val="00684375"/>
    <w:rsid w:val="00684612"/>
    <w:rsid w:val="0068738C"/>
    <w:rsid w:val="0069266D"/>
    <w:rsid w:val="006A060E"/>
    <w:rsid w:val="006A0903"/>
    <w:rsid w:val="006A3D54"/>
    <w:rsid w:val="006D2101"/>
    <w:rsid w:val="006D480F"/>
    <w:rsid w:val="006E736C"/>
    <w:rsid w:val="006F07D7"/>
    <w:rsid w:val="006F0AF4"/>
    <w:rsid w:val="006F77AB"/>
    <w:rsid w:val="00714F28"/>
    <w:rsid w:val="00715CC2"/>
    <w:rsid w:val="00721583"/>
    <w:rsid w:val="0072307A"/>
    <w:rsid w:val="00723B6C"/>
    <w:rsid w:val="0072432E"/>
    <w:rsid w:val="00727BA5"/>
    <w:rsid w:val="0073031F"/>
    <w:rsid w:val="007362DF"/>
    <w:rsid w:val="007362F9"/>
    <w:rsid w:val="00740F9F"/>
    <w:rsid w:val="0074286C"/>
    <w:rsid w:val="00757450"/>
    <w:rsid w:val="0076711C"/>
    <w:rsid w:val="00771A98"/>
    <w:rsid w:val="00776822"/>
    <w:rsid w:val="00792925"/>
    <w:rsid w:val="00792B11"/>
    <w:rsid w:val="007A7177"/>
    <w:rsid w:val="007B461B"/>
    <w:rsid w:val="007C196B"/>
    <w:rsid w:val="007C5C69"/>
    <w:rsid w:val="007C60CD"/>
    <w:rsid w:val="007D25CF"/>
    <w:rsid w:val="007D4A45"/>
    <w:rsid w:val="007E4813"/>
    <w:rsid w:val="00805AB7"/>
    <w:rsid w:val="0081097D"/>
    <w:rsid w:val="008205D4"/>
    <w:rsid w:val="00823C88"/>
    <w:rsid w:val="008241E4"/>
    <w:rsid w:val="008252F3"/>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5C3"/>
    <w:rsid w:val="00917CEC"/>
    <w:rsid w:val="00920625"/>
    <w:rsid w:val="00920891"/>
    <w:rsid w:val="009233FC"/>
    <w:rsid w:val="00923B89"/>
    <w:rsid w:val="0093007B"/>
    <w:rsid w:val="00937790"/>
    <w:rsid w:val="00941266"/>
    <w:rsid w:val="00944CE6"/>
    <w:rsid w:val="0095039A"/>
    <w:rsid w:val="00951333"/>
    <w:rsid w:val="00951AB2"/>
    <w:rsid w:val="00955605"/>
    <w:rsid w:val="00955FD6"/>
    <w:rsid w:val="00961844"/>
    <w:rsid w:val="00977584"/>
    <w:rsid w:val="00984EA9"/>
    <w:rsid w:val="009936AE"/>
    <w:rsid w:val="009A2858"/>
    <w:rsid w:val="009A2B56"/>
    <w:rsid w:val="009A51F9"/>
    <w:rsid w:val="009B411F"/>
    <w:rsid w:val="009C1C0C"/>
    <w:rsid w:val="009D2673"/>
    <w:rsid w:val="009D3A72"/>
    <w:rsid w:val="009F1CA2"/>
    <w:rsid w:val="009F418F"/>
    <w:rsid w:val="00A01381"/>
    <w:rsid w:val="00A17131"/>
    <w:rsid w:val="00A21DB4"/>
    <w:rsid w:val="00A31151"/>
    <w:rsid w:val="00A32A28"/>
    <w:rsid w:val="00A46383"/>
    <w:rsid w:val="00A54FAD"/>
    <w:rsid w:val="00A7068D"/>
    <w:rsid w:val="00A74CE1"/>
    <w:rsid w:val="00A80399"/>
    <w:rsid w:val="00A93C02"/>
    <w:rsid w:val="00A971E8"/>
    <w:rsid w:val="00AA2B5E"/>
    <w:rsid w:val="00AB08ED"/>
    <w:rsid w:val="00AB17FC"/>
    <w:rsid w:val="00AC0BDE"/>
    <w:rsid w:val="00AC129F"/>
    <w:rsid w:val="00AC1864"/>
    <w:rsid w:val="00AC3414"/>
    <w:rsid w:val="00AC3C04"/>
    <w:rsid w:val="00AC5E74"/>
    <w:rsid w:val="00AD0FEA"/>
    <w:rsid w:val="00AD4073"/>
    <w:rsid w:val="00AE121A"/>
    <w:rsid w:val="00AE67FD"/>
    <w:rsid w:val="00AF56CF"/>
    <w:rsid w:val="00B00E0B"/>
    <w:rsid w:val="00B0691B"/>
    <w:rsid w:val="00B1681B"/>
    <w:rsid w:val="00B17646"/>
    <w:rsid w:val="00B230F9"/>
    <w:rsid w:val="00B32063"/>
    <w:rsid w:val="00B3389F"/>
    <w:rsid w:val="00B60960"/>
    <w:rsid w:val="00B706F8"/>
    <w:rsid w:val="00B71859"/>
    <w:rsid w:val="00B86FAF"/>
    <w:rsid w:val="00B93327"/>
    <w:rsid w:val="00B95C6B"/>
    <w:rsid w:val="00BB4C17"/>
    <w:rsid w:val="00BB75C6"/>
    <w:rsid w:val="00BB7734"/>
    <w:rsid w:val="00BC22DD"/>
    <w:rsid w:val="00BD33DA"/>
    <w:rsid w:val="00BD4366"/>
    <w:rsid w:val="00BD4E5D"/>
    <w:rsid w:val="00BD5CE6"/>
    <w:rsid w:val="00BD7B1E"/>
    <w:rsid w:val="00BE268E"/>
    <w:rsid w:val="00BF2918"/>
    <w:rsid w:val="00BF45E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799A"/>
    <w:rsid w:val="00CB41DD"/>
    <w:rsid w:val="00CC2369"/>
    <w:rsid w:val="00CC7988"/>
    <w:rsid w:val="00CC7B09"/>
    <w:rsid w:val="00CD0C30"/>
    <w:rsid w:val="00CD5443"/>
    <w:rsid w:val="00CD6D4C"/>
    <w:rsid w:val="00CE497E"/>
    <w:rsid w:val="00CE5461"/>
    <w:rsid w:val="00CE55BB"/>
    <w:rsid w:val="00CE5B82"/>
    <w:rsid w:val="00CF5C9E"/>
    <w:rsid w:val="00D00C35"/>
    <w:rsid w:val="00D05FD0"/>
    <w:rsid w:val="00D1202D"/>
    <w:rsid w:val="00D138A8"/>
    <w:rsid w:val="00D15867"/>
    <w:rsid w:val="00D34246"/>
    <w:rsid w:val="00D36361"/>
    <w:rsid w:val="00D438A9"/>
    <w:rsid w:val="00D46296"/>
    <w:rsid w:val="00D52B46"/>
    <w:rsid w:val="00D65587"/>
    <w:rsid w:val="00D70B4A"/>
    <w:rsid w:val="00D80BAA"/>
    <w:rsid w:val="00D8635E"/>
    <w:rsid w:val="00DB132E"/>
    <w:rsid w:val="00DC0933"/>
    <w:rsid w:val="00DD398D"/>
    <w:rsid w:val="00DE6266"/>
    <w:rsid w:val="00DE6C21"/>
    <w:rsid w:val="00E012B6"/>
    <w:rsid w:val="00E06D8A"/>
    <w:rsid w:val="00E12E0C"/>
    <w:rsid w:val="00E14796"/>
    <w:rsid w:val="00E15554"/>
    <w:rsid w:val="00E15E01"/>
    <w:rsid w:val="00E21AB2"/>
    <w:rsid w:val="00E21CF9"/>
    <w:rsid w:val="00E32FD3"/>
    <w:rsid w:val="00E35498"/>
    <w:rsid w:val="00E472EC"/>
    <w:rsid w:val="00E47CA0"/>
    <w:rsid w:val="00E50693"/>
    <w:rsid w:val="00E6017A"/>
    <w:rsid w:val="00E655D1"/>
    <w:rsid w:val="00E8016A"/>
    <w:rsid w:val="00E814A4"/>
    <w:rsid w:val="00E828F3"/>
    <w:rsid w:val="00E96DE5"/>
    <w:rsid w:val="00E978F6"/>
    <w:rsid w:val="00EA230D"/>
    <w:rsid w:val="00EB3FD9"/>
    <w:rsid w:val="00EC23F9"/>
    <w:rsid w:val="00EC4304"/>
    <w:rsid w:val="00EE4B62"/>
    <w:rsid w:val="00EF6166"/>
    <w:rsid w:val="00EF6CF4"/>
    <w:rsid w:val="00F06BBE"/>
    <w:rsid w:val="00F140DE"/>
    <w:rsid w:val="00F232C9"/>
    <w:rsid w:val="00F302FC"/>
    <w:rsid w:val="00F36956"/>
    <w:rsid w:val="00F43A75"/>
    <w:rsid w:val="00F54AB1"/>
    <w:rsid w:val="00F56A6E"/>
    <w:rsid w:val="00F636EF"/>
    <w:rsid w:val="00F65FA8"/>
    <w:rsid w:val="00F801D7"/>
    <w:rsid w:val="00FA042E"/>
    <w:rsid w:val="00FA102C"/>
    <w:rsid w:val="00FA6F74"/>
    <w:rsid w:val="00FC116D"/>
    <w:rsid w:val="00FC13F8"/>
    <w:rsid w:val="00FC146A"/>
    <w:rsid w:val="00FC719F"/>
    <w:rsid w:val="00FD3943"/>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3.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33</TotalTime>
  <Pages>4</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5</cp:revision>
  <cp:lastPrinted>2026-08-05T17:33:00Z</cp:lastPrinted>
  <dcterms:created xsi:type="dcterms:W3CDTF">2026-08-05T17:32:00Z</dcterms:created>
  <dcterms:modified xsi:type="dcterms:W3CDTF">2026-08-06T21:07:00Z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